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C62" w:rsidRDefault="007D1C62">
      <w:pPr>
        <w:widowControl w:val="0"/>
        <w:autoSpaceDE w:val="0"/>
        <w:autoSpaceDN w:val="0"/>
        <w:adjustRightInd w:val="0"/>
        <w:spacing w:after="0" w:line="240" w:lineRule="auto"/>
        <w:jc w:val="both"/>
        <w:outlineLvl w:val="0"/>
        <w:rPr>
          <w:rFonts w:cs="Calibri"/>
        </w:rPr>
      </w:pPr>
      <w:bookmarkStart w:id="0" w:name="_GoBack"/>
      <w:bookmarkEnd w:id="0"/>
    </w:p>
    <w:p w:rsidR="007D1C62" w:rsidRDefault="007D1C62">
      <w:pPr>
        <w:widowControl w:val="0"/>
        <w:autoSpaceDE w:val="0"/>
        <w:autoSpaceDN w:val="0"/>
        <w:adjustRightInd w:val="0"/>
        <w:spacing w:after="0" w:line="240" w:lineRule="auto"/>
        <w:jc w:val="center"/>
        <w:rPr>
          <w:rFonts w:cs="Calibri"/>
          <w:b/>
          <w:bCs/>
        </w:rPr>
      </w:pPr>
      <w:r>
        <w:rPr>
          <w:rFonts w:cs="Calibri"/>
          <w:b/>
          <w:bCs/>
        </w:rPr>
        <w:t>КОНВЕНЦИЯ</w:t>
      </w:r>
    </w:p>
    <w:p w:rsidR="007D1C62" w:rsidRDefault="007D1C62">
      <w:pPr>
        <w:widowControl w:val="0"/>
        <w:autoSpaceDE w:val="0"/>
        <w:autoSpaceDN w:val="0"/>
        <w:adjustRightInd w:val="0"/>
        <w:spacing w:after="0" w:line="240" w:lineRule="auto"/>
        <w:jc w:val="center"/>
        <w:rPr>
          <w:rFonts w:cs="Calibri"/>
          <w:b/>
          <w:bCs/>
        </w:rPr>
      </w:pPr>
      <w:r>
        <w:rPr>
          <w:rFonts w:cs="Calibri"/>
          <w:b/>
          <w:bCs/>
        </w:rPr>
        <w:t>ОРГАНИЗАЦИИ ОБЪЕДИНЕННЫХ НАЦИЙ ПРОТИВ КОРРУПЦИИ</w:t>
      </w:r>
    </w:p>
    <w:p w:rsidR="007D1C62" w:rsidRDefault="007D1C62">
      <w:pPr>
        <w:widowControl w:val="0"/>
        <w:autoSpaceDE w:val="0"/>
        <w:autoSpaceDN w:val="0"/>
        <w:adjustRightInd w:val="0"/>
        <w:spacing w:after="0" w:line="240" w:lineRule="auto"/>
        <w:jc w:val="center"/>
        <w:rPr>
          <w:rFonts w:cs="Calibri"/>
          <w:b/>
          <w:bCs/>
        </w:rPr>
      </w:pPr>
    </w:p>
    <w:p w:rsidR="007D1C62" w:rsidRDefault="007D1C62">
      <w:pPr>
        <w:widowControl w:val="0"/>
        <w:autoSpaceDE w:val="0"/>
        <w:autoSpaceDN w:val="0"/>
        <w:adjustRightInd w:val="0"/>
        <w:spacing w:after="0" w:line="240" w:lineRule="auto"/>
        <w:jc w:val="center"/>
        <w:rPr>
          <w:rFonts w:cs="Calibri"/>
          <w:b/>
          <w:bCs/>
        </w:rPr>
      </w:pPr>
      <w:r>
        <w:rPr>
          <w:rFonts w:cs="Calibri"/>
          <w:b/>
          <w:bCs/>
        </w:rPr>
        <w:t>(Принята Генеральной Ассамблеей ООН</w:t>
      </w:r>
    </w:p>
    <w:p w:rsidR="007D1C62" w:rsidRDefault="007D1C62">
      <w:pPr>
        <w:widowControl w:val="0"/>
        <w:autoSpaceDE w:val="0"/>
        <w:autoSpaceDN w:val="0"/>
        <w:adjustRightInd w:val="0"/>
        <w:spacing w:after="0" w:line="240" w:lineRule="auto"/>
        <w:jc w:val="center"/>
        <w:rPr>
          <w:rFonts w:cs="Calibri"/>
          <w:b/>
          <w:bCs/>
        </w:rPr>
      </w:pPr>
      <w:r>
        <w:rPr>
          <w:rFonts w:cs="Calibri"/>
          <w:b/>
          <w:bCs/>
        </w:rPr>
        <w:t>на 51-ом пленарном заседании 31 октября 2003 года)</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0"/>
        <w:rPr>
          <w:rFonts w:cs="Calibri"/>
        </w:rPr>
      </w:pPr>
      <w:bookmarkStart w:id="1" w:name="Par7"/>
      <w:bookmarkEnd w:id="1"/>
      <w:r>
        <w:rPr>
          <w:rFonts w:cs="Calibri"/>
        </w:rPr>
        <w:t>ПРЕАМБУЛА</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Государства - участники настоящей Конвенции,</w:t>
      </w:r>
    </w:p>
    <w:p w:rsidR="007D1C62" w:rsidRDefault="007D1C62">
      <w:pPr>
        <w:widowControl w:val="0"/>
        <w:autoSpaceDE w:val="0"/>
        <w:autoSpaceDN w:val="0"/>
        <w:adjustRightInd w:val="0"/>
        <w:spacing w:after="0" w:line="240" w:lineRule="auto"/>
        <w:ind w:firstLine="540"/>
        <w:jc w:val="both"/>
        <w:rPr>
          <w:rFonts w:cs="Calibri"/>
        </w:rPr>
      </w:pPr>
      <w:r>
        <w:rPr>
          <w:rFonts w:cs="Calibri"/>
        </w:rPr>
        <w:t>будучи обеспокоены серьезностью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w:t>
      </w:r>
    </w:p>
    <w:p w:rsidR="007D1C62" w:rsidRDefault="007D1C62">
      <w:pPr>
        <w:widowControl w:val="0"/>
        <w:autoSpaceDE w:val="0"/>
        <w:autoSpaceDN w:val="0"/>
        <w:adjustRightInd w:val="0"/>
        <w:spacing w:after="0" w:line="240" w:lineRule="auto"/>
        <w:ind w:firstLine="540"/>
        <w:jc w:val="both"/>
        <w:rPr>
          <w:rFonts w:cs="Calibri"/>
        </w:rPr>
      </w:pPr>
      <w:r>
        <w:rPr>
          <w:rFonts w:cs="Calibri"/>
        </w:rPr>
        <w:t>будучи обеспокоены также связями между коррупцией и другими формами преступности, в частности организованной преступностью и экономической преступностью, включая отмывание денежных средств,</w:t>
      </w:r>
    </w:p>
    <w:p w:rsidR="007D1C62" w:rsidRDefault="007D1C62">
      <w:pPr>
        <w:widowControl w:val="0"/>
        <w:autoSpaceDE w:val="0"/>
        <w:autoSpaceDN w:val="0"/>
        <w:adjustRightInd w:val="0"/>
        <w:spacing w:after="0" w:line="240" w:lineRule="auto"/>
        <w:ind w:firstLine="540"/>
        <w:jc w:val="both"/>
        <w:rPr>
          <w:rFonts w:cs="Calibri"/>
        </w:rPr>
      </w:pPr>
      <w:r>
        <w:rPr>
          <w:rFonts w:cs="Calibri"/>
        </w:rPr>
        <w:t>будучи обеспокоены далее случаями коррупции, связанными с большими объемами активов, которые могут составлять значительную долю ресурсов государств, и ставящими под угрозу политическую стабильность и устойчивое развитие этих государств,</w:t>
      </w:r>
    </w:p>
    <w:p w:rsidR="007D1C62" w:rsidRDefault="007D1C62">
      <w:pPr>
        <w:widowControl w:val="0"/>
        <w:autoSpaceDE w:val="0"/>
        <w:autoSpaceDN w:val="0"/>
        <w:adjustRightInd w:val="0"/>
        <w:spacing w:after="0" w:line="240" w:lineRule="auto"/>
        <w:ind w:firstLine="540"/>
        <w:jc w:val="both"/>
        <w:rPr>
          <w:rFonts w:cs="Calibri"/>
        </w:rPr>
      </w:pPr>
      <w:r>
        <w:rPr>
          <w:rFonts w:cs="Calibri"/>
        </w:rPr>
        <w:t>будучи убеждены в том,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 что обусловливает исключительно важное значение международного сотрудничества в области предупреждения коррупции и борьбы с ней,</w:t>
      </w:r>
    </w:p>
    <w:p w:rsidR="007D1C62" w:rsidRDefault="007D1C62">
      <w:pPr>
        <w:widowControl w:val="0"/>
        <w:autoSpaceDE w:val="0"/>
        <w:autoSpaceDN w:val="0"/>
        <w:adjustRightInd w:val="0"/>
        <w:spacing w:after="0" w:line="240" w:lineRule="auto"/>
        <w:ind w:firstLine="540"/>
        <w:jc w:val="both"/>
        <w:rPr>
          <w:rFonts w:cs="Calibri"/>
        </w:rPr>
      </w:pPr>
      <w:r>
        <w:rPr>
          <w:rFonts w:cs="Calibri"/>
        </w:rPr>
        <w:t>будучи убеждены также в том, что всеобъемлющий и многодисциплинарный подход необходим для эффективного предупреждения коррупции и борьбы с ней,</w:t>
      </w:r>
    </w:p>
    <w:p w:rsidR="007D1C62" w:rsidRDefault="007D1C62">
      <w:pPr>
        <w:widowControl w:val="0"/>
        <w:autoSpaceDE w:val="0"/>
        <w:autoSpaceDN w:val="0"/>
        <w:adjustRightInd w:val="0"/>
        <w:spacing w:after="0" w:line="240" w:lineRule="auto"/>
        <w:ind w:firstLine="540"/>
        <w:jc w:val="both"/>
        <w:rPr>
          <w:rFonts w:cs="Calibri"/>
        </w:rPr>
      </w:pPr>
      <w:r>
        <w:rPr>
          <w:rFonts w:cs="Calibri"/>
        </w:rPr>
        <w:t>будучи убеждены далее в том, что наличие технической помощи может играть важную роль в расширении возможностей государств, в том числе путем усиления потенциала и создания институтов, в области эффективного предупреждения коррупции и борьбы с ней,</w:t>
      </w:r>
    </w:p>
    <w:p w:rsidR="007D1C62" w:rsidRDefault="007D1C62">
      <w:pPr>
        <w:widowControl w:val="0"/>
        <w:autoSpaceDE w:val="0"/>
        <w:autoSpaceDN w:val="0"/>
        <w:adjustRightInd w:val="0"/>
        <w:spacing w:after="0" w:line="240" w:lineRule="auto"/>
        <w:ind w:firstLine="540"/>
        <w:jc w:val="both"/>
        <w:rPr>
          <w:rFonts w:cs="Calibri"/>
        </w:rPr>
      </w:pPr>
      <w:r>
        <w:rPr>
          <w:rFonts w:cs="Calibri"/>
        </w:rPr>
        <w:t>будучи убеждены в том, что незаконное приобретение личного состояния может нанести серьезный ущерб демократическим институтам, национальной экономике и правопорядку,</w:t>
      </w:r>
    </w:p>
    <w:p w:rsidR="007D1C62" w:rsidRDefault="007D1C62">
      <w:pPr>
        <w:widowControl w:val="0"/>
        <w:autoSpaceDE w:val="0"/>
        <w:autoSpaceDN w:val="0"/>
        <w:adjustRightInd w:val="0"/>
        <w:spacing w:after="0" w:line="240" w:lineRule="auto"/>
        <w:ind w:firstLine="540"/>
        <w:jc w:val="both"/>
        <w:rPr>
          <w:rFonts w:cs="Calibri"/>
        </w:rPr>
      </w:pPr>
      <w:r>
        <w:rPr>
          <w:rFonts w:cs="Calibri"/>
        </w:rPr>
        <w:t>будучи преисполнены решимости более эффективно предупреждать, выявлять и пресекать международные переводы незаконно приобретенных активов и укреплять международное сотрудничество в принятии мер по возвращению активов,</w:t>
      </w:r>
    </w:p>
    <w:p w:rsidR="007D1C62" w:rsidRDefault="007D1C62">
      <w:pPr>
        <w:widowControl w:val="0"/>
        <w:autoSpaceDE w:val="0"/>
        <w:autoSpaceDN w:val="0"/>
        <w:adjustRightInd w:val="0"/>
        <w:spacing w:after="0" w:line="240" w:lineRule="auto"/>
        <w:ind w:firstLine="540"/>
        <w:jc w:val="both"/>
        <w:rPr>
          <w:rFonts w:cs="Calibri"/>
        </w:rPr>
      </w:pPr>
      <w:r>
        <w:rPr>
          <w:rFonts w:cs="Calibri"/>
        </w:rPr>
        <w:t>подтверждая основополагающие принципы надлежащего правоприменения в ходе уголовного производства и гражданского или административного производства для установления имущественных прав,</w:t>
      </w:r>
    </w:p>
    <w:p w:rsidR="007D1C62" w:rsidRDefault="007D1C62">
      <w:pPr>
        <w:widowControl w:val="0"/>
        <w:autoSpaceDE w:val="0"/>
        <w:autoSpaceDN w:val="0"/>
        <w:adjustRightInd w:val="0"/>
        <w:spacing w:after="0" w:line="240" w:lineRule="auto"/>
        <w:ind w:firstLine="540"/>
        <w:jc w:val="both"/>
        <w:rPr>
          <w:rFonts w:cs="Calibri"/>
        </w:rPr>
      </w:pPr>
      <w:r>
        <w:rPr>
          <w:rFonts w:cs="Calibri"/>
        </w:rPr>
        <w:t>учитывая, что предупреждение и искоренение коррупции - это обязанность всех государств и что для обеспечения эффективности своих усилий в данной области они должны сотрудничать друг с другом при поддержке и участии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w:t>
      </w:r>
    </w:p>
    <w:p w:rsidR="007D1C62" w:rsidRDefault="007D1C62">
      <w:pPr>
        <w:widowControl w:val="0"/>
        <w:autoSpaceDE w:val="0"/>
        <w:autoSpaceDN w:val="0"/>
        <w:adjustRightInd w:val="0"/>
        <w:spacing w:after="0" w:line="240" w:lineRule="auto"/>
        <w:ind w:firstLine="540"/>
        <w:jc w:val="both"/>
        <w:rPr>
          <w:rFonts w:cs="Calibri"/>
        </w:rPr>
      </w:pPr>
      <w:r>
        <w:rPr>
          <w:rFonts w:cs="Calibri"/>
        </w:rPr>
        <w:t>учитывая также принципы надлежащего управления публичными делами и публичным имуществом, справедливости, ответственности и равенства перед законом и необходимость обеспечения честности и неподкупности, а также содействия формированию культуры, отвергающей коррупцию,</w:t>
      </w:r>
    </w:p>
    <w:p w:rsidR="007D1C62" w:rsidRDefault="007D1C62">
      <w:pPr>
        <w:widowControl w:val="0"/>
        <w:autoSpaceDE w:val="0"/>
        <w:autoSpaceDN w:val="0"/>
        <w:adjustRightInd w:val="0"/>
        <w:spacing w:after="0" w:line="240" w:lineRule="auto"/>
        <w:ind w:firstLine="540"/>
        <w:jc w:val="both"/>
        <w:rPr>
          <w:rFonts w:cs="Calibri"/>
        </w:rPr>
      </w:pPr>
      <w:r>
        <w:rPr>
          <w:rFonts w:cs="Calibri"/>
        </w:rPr>
        <w:t>высоко оценивая работу Комиссии по предупреждению преступности и уголовному правосудию и Управления Организации Объединенных Наций по наркотикам и преступности в области предупреждения коррупции и борьбы с ней,</w:t>
      </w:r>
    </w:p>
    <w:p w:rsidR="007D1C62" w:rsidRDefault="007D1C62">
      <w:pPr>
        <w:widowControl w:val="0"/>
        <w:autoSpaceDE w:val="0"/>
        <w:autoSpaceDN w:val="0"/>
        <w:adjustRightInd w:val="0"/>
        <w:spacing w:after="0" w:line="240" w:lineRule="auto"/>
        <w:ind w:firstLine="540"/>
        <w:jc w:val="both"/>
        <w:rPr>
          <w:rFonts w:cs="Calibri"/>
        </w:rPr>
      </w:pPr>
      <w:r>
        <w:rPr>
          <w:rFonts w:cs="Calibri"/>
        </w:rPr>
        <w:t>ссылаясь на работу, проводимую другими международными и региональными организациями в этой области, включая деятельность Африканского союза, Европейского Союза, Лиги арабских государств, Организации американских государств, Организации экономического сотрудничества и развития, Совета Европы и Совета по таможенному сотрудничеству (также известному как Всемирная таможенная организация),</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принимая к сведению с признательностью многосторонние документы по предупреждению </w:t>
      </w:r>
      <w:r>
        <w:rPr>
          <w:rFonts w:cs="Calibri"/>
        </w:rPr>
        <w:lastRenderedPageBreak/>
        <w:t xml:space="preserve">коррупции и борьбе с ней, включая, в частности, Межамериканскую </w:t>
      </w:r>
      <w:hyperlink r:id="rId4" w:history="1">
        <w:r>
          <w:rPr>
            <w:rFonts w:cs="Calibri"/>
            <w:color w:val="0000FF"/>
          </w:rPr>
          <w:t>конвенцию</w:t>
        </w:r>
      </w:hyperlink>
      <w:r>
        <w:rPr>
          <w:rFonts w:cs="Calibri"/>
        </w:rPr>
        <w:t xml:space="preserve"> о борьбе с коррупцией, принятую Организацией американских государств 29 марта 1996 года, Конвенцию о борьбе с коррупцией, затрагивающей должностных лиц Европейских сообществ или должностных лиц государств - членов Европейского Союза, принятую Советом Европейского Союза 26 мая 1997 года, </w:t>
      </w:r>
      <w:hyperlink r:id="rId5" w:history="1">
        <w:r>
          <w:rPr>
            <w:rFonts w:cs="Calibri"/>
            <w:color w:val="0000FF"/>
          </w:rPr>
          <w:t>Конвенцию</w:t>
        </w:r>
      </w:hyperlink>
      <w:r>
        <w:rPr>
          <w:rFonts w:cs="Calibri"/>
        </w:rPr>
        <w:t xml:space="preserve"> о борьбе с подкупом иностранных должностных лиц в международных коммерческих сделках, принятую Организацией экономического сотрудничества и развития 21 ноября 1997 года, </w:t>
      </w:r>
      <w:hyperlink r:id="rId6" w:history="1">
        <w:r>
          <w:rPr>
            <w:rFonts w:cs="Calibri"/>
            <w:color w:val="0000FF"/>
          </w:rPr>
          <w:t>Конвенцию</w:t>
        </w:r>
      </w:hyperlink>
      <w:r>
        <w:rPr>
          <w:rFonts w:cs="Calibri"/>
        </w:rPr>
        <w:t xml:space="preserve"> об уголовной ответственности за коррупцию, принятую Комитетом министров Совета Европы 27 января 1999 года, </w:t>
      </w:r>
      <w:hyperlink r:id="rId7" w:history="1">
        <w:r>
          <w:rPr>
            <w:rFonts w:cs="Calibri"/>
            <w:color w:val="0000FF"/>
          </w:rPr>
          <w:t>Конвенцию</w:t>
        </w:r>
      </w:hyperlink>
      <w:r>
        <w:rPr>
          <w:rFonts w:cs="Calibri"/>
        </w:rPr>
        <w:t xml:space="preserve"> о гражданско-правовой ответственности за коррупцию, принятую Комитетом министров Совета Европы 4 ноября 1999 года, и Конвенцию Африканского союза о предупреждении коррупции и борьбе с ней, принятую главами государств и правительств Африканского союза 12 июля 2003 года,</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приветствуя вступление в силу 29 сентября 2003 года </w:t>
      </w:r>
      <w:hyperlink r:id="rId8" w:history="1">
        <w:r>
          <w:rPr>
            <w:rFonts w:cs="Calibri"/>
            <w:color w:val="0000FF"/>
          </w:rPr>
          <w:t>Конвенции</w:t>
        </w:r>
      </w:hyperlink>
      <w:r>
        <w:rPr>
          <w:rFonts w:cs="Calibri"/>
        </w:rPr>
        <w:t xml:space="preserve"> Организации Объединенных Наций против транснациональной организованной преступности,</w:t>
      </w:r>
    </w:p>
    <w:p w:rsidR="007D1C62" w:rsidRDefault="007D1C62">
      <w:pPr>
        <w:widowControl w:val="0"/>
        <w:autoSpaceDE w:val="0"/>
        <w:autoSpaceDN w:val="0"/>
        <w:adjustRightInd w:val="0"/>
        <w:spacing w:after="0" w:line="240" w:lineRule="auto"/>
        <w:ind w:firstLine="540"/>
        <w:jc w:val="both"/>
        <w:rPr>
          <w:rFonts w:cs="Calibri"/>
        </w:rPr>
      </w:pPr>
      <w:r>
        <w:rPr>
          <w:rFonts w:cs="Calibri"/>
        </w:rPr>
        <w:t>согласились о нижеследующем:</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0"/>
        <w:rPr>
          <w:rFonts w:cs="Calibri"/>
        </w:rPr>
      </w:pPr>
      <w:bookmarkStart w:id="2" w:name="Par27"/>
      <w:bookmarkEnd w:id="2"/>
      <w:r>
        <w:rPr>
          <w:rFonts w:cs="Calibri"/>
        </w:rPr>
        <w:t>ГЛАВА I</w:t>
      </w:r>
    </w:p>
    <w:p w:rsidR="007D1C62" w:rsidRDefault="007D1C62">
      <w:pPr>
        <w:widowControl w:val="0"/>
        <w:autoSpaceDE w:val="0"/>
        <w:autoSpaceDN w:val="0"/>
        <w:adjustRightInd w:val="0"/>
        <w:spacing w:after="0" w:line="240" w:lineRule="auto"/>
        <w:jc w:val="center"/>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ОБЩИЕ ПОЛОЖЕНИЯ</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3" w:name="Par31"/>
      <w:bookmarkEnd w:id="3"/>
      <w:r>
        <w:rPr>
          <w:rFonts w:cs="Calibri"/>
        </w:rPr>
        <w:t>Статья 1</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Цели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Цели настоящей Конвенции заключаются в следующем:</w:t>
      </w:r>
    </w:p>
    <w:p w:rsidR="007D1C62" w:rsidRDefault="007D1C62">
      <w:pPr>
        <w:widowControl w:val="0"/>
        <w:autoSpaceDE w:val="0"/>
        <w:autoSpaceDN w:val="0"/>
        <w:adjustRightInd w:val="0"/>
        <w:spacing w:after="0" w:line="240" w:lineRule="auto"/>
        <w:ind w:firstLine="540"/>
        <w:jc w:val="both"/>
        <w:rPr>
          <w:rFonts w:cs="Calibri"/>
        </w:rPr>
      </w:pPr>
      <w:r>
        <w:rPr>
          <w:rFonts w:cs="Calibri"/>
        </w:rPr>
        <w:t>a) содействие принятию и укрепление мер, направленных на более эффективное и действенное предупреждение коррупции и борьбу с ней;</w:t>
      </w:r>
    </w:p>
    <w:p w:rsidR="007D1C62" w:rsidRDefault="007D1C62">
      <w:pPr>
        <w:widowControl w:val="0"/>
        <w:autoSpaceDE w:val="0"/>
        <w:autoSpaceDN w:val="0"/>
        <w:adjustRightInd w:val="0"/>
        <w:spacing w:after="0" w:line="240" w:lineRule="auto"/>
        <w:ind w:firstLine="540"/>
        <w:jc w:val="both"/>
        <w:rPr>
          <w:rFonts w:cs="Calibri"/>
        </w:rPr>
      </w:pPr>
      <w:r>
        <w:rPr>
          <w:rFonts w:cs="Calibri"/>
        </w:rPr>
        <w:t>b)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w:t>
      </w:r>
    </w:p>
    <w:p w:rsidR="007D1C62" w:rsidRDefault="007D1C62">
      <w:pPr>
        <w:widowControl w:val="0"/>
        <w:autoSpaceDE w:val="0"/>
        <w:autoSpaceDN w:val="0"/>
        <w:adjustRightInd w:val="0"/>
        <w:spacing w:after="0" w:line="240" w:lineRule="auto"/>
        <w:ind w:firstLine="540"/>
        <w:jc w:val="both"/>
        <w:rPr>
          <w:rFonts w:cs="Calibri"/>
        </w:rPr>
      </w:pPr>
      <w:r>
        <w:rPr>
          <w:rFonts w:cs="Calibri"/>
        </w:rPr>
        <w:t>c) поощрение честности и неподкупности, ответственности, а также надлежащего управления публичными делами и публичным имуществом.</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4" w:name="Par40"/>
      <w:bookmarkEnd w:id="4"/>
      <w:r>
        <w:rPr>
          <w:rFonts w:cs="Calibri"/>
        </w:rPr>
        <w:t>Статья 2</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Термины</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Для целей настоящей Конвенции:</w:t>
      </w:r>
    </w:p>
    <w:p w:rsidR="007D1C62" w:rsidRDefault="007D1C62">
      <w:pPr>
        <w:widowControl w:val="0"/>
        <w:pBdr>
          <w:bottom w:val="single" w:sz="6" w:space="0" w:color="auto"/>
        </w:pBdr>
        <w:autoSpaceDE w:val="0"/>
        <w:autoSpaceDN w:val="0"/>
        <w:adjustRightInd w:val="0"/>
        <w:spacing w:after="0" w:line="240" w:lineRule="auto"/>
        <w:rPr>
          <w:rFonts w:cs="Calibri"/>
          <w:sz w:val="5"/>
          <w:szCs w:val="5"/>
        </w:rPr>
      </w:pPr>
    </w:p>
    <w:p w:rsidR="007D1C62" w:rsidRDefault="007D1C62">
      <w:pPr>
        <w:widowControl w:val="0"/>
        <w:autoSpaceDE w:val="0"/>
        <w:autoSpaceDN w:val="0"/>
        <w:adjustRightInd w:val="0"/>
        <w:spacing w:after="0" w:line="240" w:lineRule="auto"/>
        <w:ind w:firstLine="540"/>
        <w:jc w:val="both"/>
        <w:rPr>
          <w:rFonts w:cs="Calibri"/>
        </w:rPr>
      </w:pPr>
      <w:r>
        <w:rPr>
          <w:rFonts w:cs="Calibri"/>
        </w:rPr>
        <w:t>КонсультантПлюс: примечание.</w:t>
      </w:r>
    </w:p>
    <w:p w:rsidR="007D1C62" w:rsidRDefault="007D1C62">
      <w:pPr>
        <w:widowControl w:val="0"/>
        <w:autoSpaceDE w:val="0"/>
        <w:autoSpaceDN w:val="0"/>
        <w:adjustRightInd w:val="0"/>
        <w:spacing w:after="0" w:line="240" w:lineRule="auto"/>
        <w:ind w:firstLine="540"/>
        <w:jc w:val="both"/>
        <w:rPr>
          <w:rFonts w:cs="Calibri"/>
        </w:rPr>
      </w:pPr>
      <w:r>
        <w:rPr>
          <w:rFonts w:cs="Calibri"/>
        </w:rPr>
        <w:t>В официальном тексте документа, видимо, допущена опечатка: вместо слов "главой I..." следует читать "главой II...".</w:t>
      </w:r>
    </w:p>
    <w:p w:rsidR="007D1C62" w:rsidRDefault="007D1C62">
      <w:pPr>
        <w:widowControl w:val="0"/>
        <w:pBdr>
          <w:bottom w:val="single" w:sz="6" w:space="0" w:color="auto"/>
        </w:pBdr>
        <w:autoSpaceDE w:val="0"/>
        <w:autoSpaceDN w:val="0"/>
        <w:adjustRightInd w:val="0"/>
        <w:spacing w:after="0" w:line="240" w:lineRule="auto"/>
        <w:rPr>
          <w:rFonts w:cs="Calibri"/>
          <w:sz w:val="5"/>
          <w:szCs w:val="5"/>
        </w:rPr>
      </w:pP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a) "публичное должностное лицо" означает: i)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 ii)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 iii) любое другое лицо, определяемое в качестве "публичного должностного лица" во внутреннем законодательстве Государства-участника. Тем не менее для целей принятия некоторых конкретных мер, предусмотренных главой I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w:t>
      </w:r>
      <w:r>
        <w:rPr>
          <w:rFonts w:cs="Calibri"/>
        </w:rPr>
        <w:lastRenderedPageBreak/>
        <w:t>как это применяется в соответствующей области правового регулирования этого Государства-участника;</w:t>
      </w:r>
    </w:p>
    <w:p w:rsidR="007D1C62" w:rsidRDefault="007D1C62">
      <w:pPr>
        <w:widowControl w:val="0"/>
        <w:autoSpaceDE w:val="0"/>
        <w:autoSpaceDN w:val="0"/>
        <w:adjustRightInd w:val="0"/>
        <w:spacing w:after="0" w:line="240" w:lineRule="auto"/>
        <w:ind w:firstLine="540"/>
        <w:jc w:val="both"/>
        <w:rPr>
          <w:rFonts w:cs="Calibri"/>
        </w:rPr>
      </w:pPr>
      <w:r>
        <w:rPr>
          <w:rFonts w:cs="Calibri"/>
        </w:rPr>
        <w:t>b) "иностранное публичное должностное лицо" означает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rsidR="007D1C62" w:rsidRDefault="007D1C62">
      <w:pPr>
        <w:widowControl w:val="0"/>
        <w:autoSpaceDE w:val="0"/>
        <w:autoSpaceDN w:val="0"/>
        <w:adjustRightInd w:val="0"/>
        <w:spacing w:after="0" w:line="240" w:lineRule="auto"/>
        <w:ind w:firstLine="540"/>
        <w:jc w:val="both"/>
        <w:rPr>
          <w:rFonts w:cs="Calibri"/>
        </w:rPr>
      </w:pPr>
      <w:r>
        <w:rPr>
          <w:rFonts w:cs="Calibri"/>
        </w:rPr>
        <w:t>c) "должностное лицо публичной международной организации" означает международного гражданского служащего или любое лицо, которое уполномочено такой организацией действовать от ее имени;</w:t>
      </w:r>
    </w:p>
    <w:p w:rsidR="007D1C62" w:rsidRDefault="007D1C62">
      <w:pPr>
        <w:widowControl w:val="0"/>
        <w:autoSpaceDE w:val="0"/>
        <w:autoSpaceDN w:val="0"/>
        <w:adjustRightInd w:val="0"/>
        <w:spacing w:after="0" w:line="240" w:lineRule="auto"/>
        <w:ind w:firstLine="540"/>
        <w:jc w:val="both"/>
        <w:rPr>
          <w:rFonts w:cs="Calibri"/>
        </w:rPr>
      </w:pPr>
      <w:r>
        <w:rPr>
          <w:rFonts w:cs="Calibri"/>
        </w:rPr>
        <w:t>d)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собственности на такие активы или интерес в них;</w:t>
      </w:r>
    </w:p>
    <w:p w:rsidR="007D1C62" w:rsidRDefault="007D1C62">
      <w:pPr>
        <w:widowControl w:val="0"/>
        <w:autoSpaceDE w:val="0"/>
        <w:autoSpaceDN w:val="0"/>
        <w:adjustRightInd w:val="0"/>
        <w:spacing w:after="0" w:line="240" w:lineRule="auto"/>
        <w:ind w:firstLine="540"/>
        <w:jc w:val="both"/>
        <w:rPr>
          <w:rFonts w:cs="Calibri"/>
        </w:rPr>
      </w:pPr>
      <w:r>
        <w:rPr>
          <w:rFonts w:cs="Calibri"/>
        </w:rPr>
        <w:t>e) "доходы от преступления" означают любое имущество, приобретенное или полученное, прямо или косвенно, в результате совершения какого-либо преступления;</w:t>
      </w:r>
    </w:p>
    <w:p w:rsidR="007D1C62" w:rsidRDefault="007D1C62">
      <w:pPr>
        <w:widowControl w:val="0"/>
        <w:autoSpaceDE w:val="0"/>
        <w:autoSpaceDN w:val="0"/>
        <w:adjustRightInd w:val="0"/>
        <w:spacing w:after="0" w:line="240" w:lineRule="auto"/>
        <w:ind w:firstLine="540"/>
        <w:jc w:val="both"/>
        <w:rPr>
          <w:rFonts w:cs="Calibri"/>
        </w:rPr>
      </w:pPr>
      <w:r>
        <w:rPr>
          <w:rFonts w:cs="Calibri"/>
        </w:rPr>
        <w:t>f) "приостановление операций (замораживание)" или "арест"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w:t>
      </w:r>
    </w:p>
    <w:p w:rsidR="007D1C62" w:rsidRDefault="007D1C62">
      <w:pPr>
        <w:widowControl w:val="0"/>
        <w:autoSpaceDE w:val="0"/>
        <w:autoSpaceDN w:val="0"/>
        <w:adjustRightInd w:val="0"/>
        <w:spacing w:after="0" w:line="240" w:lineRule="auto"/>
        <w:ind w:firstLine="540"/>
        <w:jc w:val="both"/>
        <w:rPr>
          <w:rFonts w:cs="Calibri"/>
        </w:rPr>
      </w:pPr>
      <w:r>
        <w:rPr>
          <w:rFonts w:cs="Calibri"/>
        </w:rPr>
        <w:t>g) "конфискация" означает окончательное лишение имущества по постановлению суда или другого компетентного органа;</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h) "основное правонарушение" означает любое правонарушение, в результате которого были получены доходы, в отношении которых могут быть совершены указанные в </w:t>
      </w:r>
      <w:hyperlink w:anchor="Par266" w:history="1">
        <w:r>
          <w:rPr>
            <w:rFonts w:cs="Calibri"/>
            <w:color w:val="0000FF"/>
          </w:rPr>
          <w:t>статье 23</w:t>
        </w:r>
      </w:hyperlink>
      <w:r>
        <w:rPr>
          <w:rFonts w:cs="Calibri"/>
        </w:rPr>
        <w:t xml:space="preserve"> настоящей Конвенции деяния, образующие состав преступления;</w:t>
      </w:r>
    </w:p>
    <w:p w:rsidR="007D1C62" w:rsidRDefault="007D1C62">
      <w:pPr>
        <w:widowControl w:val="0"/>
        <w:autoSpaceDE w:val="0"/>
        <w:autoSpaceDN w:val="0"/>
        <w:adjustRightInd w:val="0"/>
        <w:spacing w:after="0" w:line="240" w:lineRule="auto"/>
        <w:ind w:firstLine="540"/>
        <w:jc w:val="both"/>
        <w:rPr>
          <w:rFonts w:cs="Calibri"/>
        </w:rPr>
      </w:pPr>
      <w:r>
        <w:rPr>
          <w:rFonts w:cs="Calibri"/>
        </w:rPr>
        <w:t>i)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5" w:name="Par59"/>
      <w:bookmarkEnd w:id="5"/>
      <w:r>
        <w:rPr>
          <w:rFonts w:cs="Calibri"/>
        </w:rPr>
        <w:t>Статья 3</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Сфера применения</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1. Настоящая Конвенция применяется, в соответствии с ее положениями к предупреждению, расследованию и уголовному преследованию за коррупцию и к приостановлению операций (замораживанию), аресту, конфискации и возвращению доходов от преступлений, признанных таковыми в соответствии с настоящей Конвенцией.</w:t>
      </w:r>
    </w:p>
    <w:p w:rsidR="007D1C62" w:rsidRDefault="007D1C62">
      <w:pPr>
        <w:widowControl w:val="0"/>
        <w:autoSpaceDE w:val="0"/>
        <w:autoSpaceDN w:val="0"/>
        <w:adjustRightInd w:val="0"/>
        <w:spacing w:after="0" w:line="240" w:lineRule="auto"/>
        <w:ind w:firstLine="540"/>
        <w:jc w:val="both"/>
        <w:rPr>
          <w:rFonts w:cs="Calibri"/>
        </w:rPr>
      </w:pPr>
      <w:r>
        <w:rPr>
          <w:rFonts w:cs="Calibri"/>
        </w:rPr>
        <w:t>2. Для целей осуществления настоящей Конвенции, если в ней не предусмотрено иное, не обязательно, чтобы в результате совершения указанных в ней преступлений был причинен вред или ущерб государственному имуществу.</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6" w:name="Par66"/>
      <w:bookmarkEnd w:id="6"/>
      <w:r>
        <w:rPr>
          <w:rFonts w:cs="Calibri"/>
        </w:rPr>
        <w:t>Статья 4</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Защита суверенитета</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w:t>
      </w:r>
    </w:p>
    <w:p w:rsidR="007D1C62" w:rsidRDefault="007D1C62">
      <w:pPr>
        <w:widowControl w:val="0"/>
        <w:autoSpaceDE w:val="0"/>
        <w:autoSpaceDN w:val="0"/>
        <w:adjustRightInd w:val="0"/>
        <w:spacing w:after="0" w:line="240" w:lineRule="auto"/>
        <w:ind w:firstLine="540"/>
        <w:jc w:val="both"/>
        <w:rPr>
          <w:rFonts w:cs="Calibri"/>
        </w:rPr>
      </w:pPr>
      <w:r>
        <w:rPr>
          <w:rFonts w:cs="Calibri"/>
        </w:rPr>
        <w:t>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0"/>
        <w:rPr>
          <w:rFonts w:cs="Calibri"/>
        </w:rPr>
      </w:pPr>
      <w:bookmarkStart w:id="7" w:name="Par73"/>
      <w:bookmarkEnd w:id="7"/>
      <w:r>
        <w:rPr>
          <w:rFonts w:cs="Calibri"/>
        </w:rPr>
        <w:t>ГЛАВА II</w:t>
      </w:r>
    </w:p>
    <w:p w:rsidR="007D1C62" w:rsidRDefault="007D1C62">
      <w:pPr>
        <w:widowControl w:val="0"/>
        <w:autoSpaceDE w:val="0"/>
        <w:autoSpaceDN w:val="0"/>
        <w:adjustRightInd w:val="0"/>
        <w:spacing w:after="0" w:line="240" w:lineRule="auto"/>
        <w:jc w:val="center"/>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МЕРЫ ПО ПРЕДУПРЕЖДЕНИЮ КОРРУПЦИИ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8" w:name="Par77"/>
      <w:bookmarkEnd w:id="8"/>
      <w:r>
        <w:rPr>
          <w:rFonts w:cs="Calibri"/>
        </w:rPr>
        <w:t>Статья 5</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Политика и практика предупреждения</w:t>
      </w:r>
    </w:p>
    <w:p w:rsidR="007D1C62" w:rsidRDefault="007D1C62">
      <w:pPr>
        <w:widowControl w:val="0"/>
        <w:autoSpaceDE w:val="0"/>
        <w:autoSpaceDN w:val="0"/>
        <w:adjustRightInd w:val="0"/>
        <w:spacing w:after="0" w:line="240" w:lineRule="auto"/>
        <w:jc w:val="center"/>
        <w:rPr>
          <w:rFonts w:cs="Calibri"/>
        </w:rPr>
      </w:pPr>
      <w:r>
        <w:rPr>
          <w:rFonts w:cs="Calibri"/>
        </w:rPr>
        <w:t>и противодействия коррупции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1.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w:t>
      </w:r>
    </w:p>
    <w:p w:rsidR="007D1C62" w:rsidRDefault="007D1C62">
      <w:pPr>
        <w:widowControl w:val="0"/>
        <w:autoSpaceDE w:val="0"/>
        <w:autoSpaceDN w:val="0"/>
        <w:adjustRightInd w:val="0"/>
        <w:spacing w:after="0" w:line="240" w:lineRule="auto"/>
        <w:ind w:firstLine="540"/>
        <w:jc w:val="both"/>
        <w:rPr>
          <w:rFonts w:cs="Calibri"/>
        </w:rPr>
      </w:pPr>
      <w:r>
        <w:rPr>
          <w:rFonts w:cs="Calibri"/>
        </w:rPr>
        <w:t>2. Каждое Государство-участник стремится устанавливать и поощрять эффективные виды практики, направленные на предупреждение коррупции.</w:t>
      </w:r>
    </w:p>
    <w:p w:rsidR="007D1C62" w:rsidRDefault="007D1C62">
      <w:pPr>
        <w:widowControl w:val="0"/>
        <w:autoSpaceDE w:val="0"/>
        <w:autoSpaceDN w:val="0"/>
        <w:adjustRightInd w:val="0"/>
        <w:spacing w:after="0" w:line="240" w:lineRule="auto"/>
        <w:ind w:firstLine="540"/>
        <w:jc w:val="both"/>
        <w:rPr>
          <w:rFonts w:cs="Calibri"/>
        </w:rPr>
      </w:pPr>
      <w:r>
        <w:rPr>
          <w:rFonts w:cs="Calibri"/>
        </w:rPr>
        <w:t>3. Каждое Государство-участник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w:t>
      </w:r>
    </w:p>
    <w:p w:rsidR="007D1C62" w:rsidRDefault="007D1C62">
      <w:pPr>
        <w:widowControl w:val="0"/>
        <w:autoSpaceDE w:val="0"/>
        <w:autoSpaceDN w:val="0"/>
        <w:adjustRightInd w:val="0"/>
        <w:spacing w:after="0" w:line="240" w:lineRule="auto"/>
        <w:ind w:firstLine="540"/>
        <w:jc w:val="both"/>
        <w:rPr>
          <w:rFonts w:cs="Calibri"/>
        </w:rPr>
      </w:pPr>
      <w:r>
        <w:rPr>
          <w:rFonts w:cs="Calibri"/>
        </w:rPr>
        <w:t>4. Государства-участники, в надлежащих случаях и в соответствии с основополагающими принципами своих правовых систем, взаимодействуют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взаимодействие может включать участие в международных программах и проектах, направленных на предупреждение коррупции.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9" w:name="Par87"/>
      <w:bookmarkEnd w:id="9"/>
      <w:r>
        <w:rPr>
          <w:rFonts w:cs="Calibri"/>
        </w:rPr>
        <w:t>Статья 6</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Орган или органы по предупреждению</w:t>
      </w:r>
    </w:p>
    <w:p w:rsidR="007D1C62" w:rsidRDefault="007D1C62">
      <w:pPr>
        <w:widowControl w:val="0"/>
        <w:autoSpaceDE w:val="0"/>
        <w:autoSpaceDN w:val="0"/>
        <w:adjustRightInd w:val="0"/>
        <w:spacing w:after="0" w:line="240" w:lineRule="auto"/>
        <w:jc w:val="center"/>
        <w:rPr>
          <w:rFonts w:cs="Calibri"/>
        </w:rPr>
      </w:pPr>
      <w:r>
        <w:rPr>
          <w:rFonts w:cs="Calibri"/>
        </w:rPr>
        <w:t>и противодействию коррупции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bookmarkStart w:id="10" w:name="Par92"/>
      <w:bookmarkEnd w:id="10"/>
      <w:r>
        <w:rPr>
          <w:rFonts w:cs="Calibri"/>
        </w:rPr>
        <w:t>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a) проведение политики, упомянутой в </w:t>
      </w:r>
      <w:hyperlink w:anchor="Par77" w:history="1">
        <w:r>
          <w:rPr>
            <w:rFonts w:cs="Calibri"/>
            <w:color w:val="0000FF"/>
          </w:rPr>
          <w:t>статье 5</w:t>
        </w:r>
      </w:hyperlink>
      <w:r>
        <w:rPr>
          <w:rFonts w:cs="Calibri"/>
        </w:rPr>
        <w:t xml:space="preserve"> настоящей Конвенции, и, в надлежащих случаях, осуществление надзора и координации проведения такой политики;</w:t>
      </w:r>
    </w:p>
    <w:p w:rsidR="007D1C62" w:rsidRDefault="007D1C62">
      <w:pPr>
        <w:widowControl w:val="0"/>
        <w:autoSpaceDE w:val="0"/>
        <w:autoSpaceDN w:val="0"/>
        <w:adjustRightInd w:val="0"/>
        <w:spacing w:after="0" w:line="240" w:lineRule="auto"/>
        <w:ind w:firstLine="540"/>
        <w:jc w:val="both"/>
        <w:rPr>
          <w:rFonts w:cs="Calibri"/>
        </w:rPr>
      </w:pPr>
      <w:r>
        <w:rPr>
          <w:rFonts w:cs="Calibri"/>
        </w:rPr>
        <w:t>b) расширение и распространение знаний по вопросам предупреждения коррупции.</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2. Каждое Государство-участник обеспечивает органу или органам, упомянутым в </w:t>
      </w:r>
      <w:hyperlink w:anchor="Par92" w:history="1">
        <w:r>
          <w:rPr>
            <w:rFonts w:cs="Calibri"/>
            <w:color w:val="0000FF"/>
          </w:rPr>
          <w:t>пункте 1</w:t>
        </w:r>
      </w:hyperlink>
      <w:r>
        <w:rPr>
          <w:rFonts w:cs="Calibri"/>
        </w:rPr>
        <w:t xml:space="preserve"> настоящей статьи, необходимую самостоятельность, в соответствии с основополагающими принципами своей правовой системы, с тем чтобы такой орган или органы могли выполнять свои функции эффективно и в условиях свободы от любого ненадлежащего влияния. Следует обеспечить необходимые материальные ресурсы и специализированный персонал, а также такую подготовку персонала, какая может потребоваться для выполнения возложенных на него функций.</w:t>
      </w:r>
    </w:p>
    <w:p w:rsidR="007D1C62" w:rsidRDefault="007D1C62">
      <w:pPr>
        <w:widowControl w:val="0"/>
        <w:autoSpaceDE w:val="0"/>
        <w:autoSpaceDN w:val="0"/>
        <w:adjustRightInd w:val="0"/>
        <w:spacing w:after="0" w:line="240" w:lineRule="auto"/>
        <w:ind w:firstLine="540"/>
        <w:jc w:val="both"/>
        <w:rPr>
          <w:rFonts w:cs="Calibri"/>
        </w:rPr>
      </w:pPr>
      <w:r>
        <w:rPr>
          <w:rFonts w:cs="Calibri"/>
        </w:rPr>
        <w:t>3.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коррупции.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11" w:name="Par98"/>
      <w:bookmarkEnd w:id="11"/>
      <w:r>
        <w:rPr>
          <w:rFonts w:cs="Calibri"/>
        </w:rPr>
        <w:t>Статья 7</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Публичный сектор</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1. Каждое Государство-участник стремится, в надлежащих случаях и в соответствии с основополагающими принципами своей правовой системы, создавать, поддерживать и укреплять такие системы приема на работу, набора, прохождения службы, продвижения по службе и выхода </w:t>
      </w:r>
      <w:r>
        <w:rPr>
          <w:rFonts w:cs="Calibri"/>
        </w:rPr>
        <w:lastRenderedPageBreak/>
        <w:t>в отставку гражданских служащих и, в надлежащих случаях, других неизбираемых публичных должностных лиц, какие:</w:t>
      </w:r>
    </w:p>
    <w:p w:rsidR="007D1C62" w:rsidRDefault="007D1C62">
      <w:pPr>
        <w:widowControl w:val="0"/>
        <w:autoSpaceDE w:val="0"/>
        <w:autoSpaceDN w:val="0"/>
        <w:adjustRightInd w:val="0"/>
        <w:spacing w:after="0" w:line="240" w:lineRule="auto"/>
        <w:ind w:firstLine="540"/>
        <w:jc w:val="both"/>
        <w:rPr>
          <w:rFonts w:cs="Calibri"/>
        </w:rPr>
      </w:pPr>
      <w:r>
        <w:rPr>
          <w:rFonts w:cs="Calibri"/>
        </w:rPr>
        <w:t>a) основываются на принципах эффективности и прозрачности и на таких объективных критериях, как безупречность работы, справедливость и способности;</w:t>
      </w:r>
    </w:p>
    <w:p w:rsidR="007D1C62" w:rsidRDefault="007D1C62">
      <w:pPr>
        <w:widowControl w:val="0"/>
        <w:autoSpaceDE w:val="0"/>
        <w:autoSpaceDN w:val="0"/>
        <w:adjustRightInd w:val="0"/>
        <w:spacing w:after="0" w:line="240" w:lineRule="auto"/>
        <w:ind w:firstLine="540"/>
        <w:jc w:val="both"/>
        <w:rPr>
          <w:rFonts w:cs="Calibri"/>
        </w:rPr>
      </w:pPr>
      <w:r>
        <w:rPr>
          <w:rFonts w:cs="Calibri"/>
        </w:rPr>
        <w:t>b) включают надлежащие процедуры отбора и подготовки кадров для занятия публичных должностей, которые считаются особенно уязвимыми с точки зрения коррупции, и ротации, в надлежащих случаях, таких кадров на таких должностях;</w:t>
      </w:r>
    </w:p>
    <w:p w:rsidR="007D1C62" w:rsidRDefault="007D1C62">
      <w:pPr>
        <w:widowControl w:val="0"/>
        <w:autoSpaceDE w:val="0"/>
        <w:autoSpaceDN w:val="0"/>
        <w:adjustRightInd w:val="0"/>
        <w:spacing w:after="0" w:line="240" w:lineRule="auto"/>
        <w:ind w:firstLine="540"/>
        <w:jc w:val="both"/>
        <w:rPr>
          <w:rFonts w:cs="Calibri"/>
        </w:rPr>
      </w:pPr>
      <w:r>
        <w:rPr>
          <w:rFonts w:cs="Calibri"/>
        </w:rPr>
        <w:t>c) способствуют выплате надлежащего вознаграждения и установлению справедливых окладов с учетом уровня экономического развития Государства-участника;</w:t>
      </w:r>
    </w:p>
    <w:p w:rsidR="007D1C62" w:rsidRDefault="007D1C62">
      <w:pPr>
        <w:widowControl w:val="0"/>
        <w:autoSpaceDE w:val="0"/>
        <w:autoSpaceDN w:val="0"/>
        <w:adjustRightInd w:val="0"/>
        <w:spacing w:after="0" w:line="240" w:lineRule="auto"/>
        <w:ind w:firstLine="540"/>
        <w:jc w:val="both"/>
        <w:rPr>
          <w:rFonts w:cs="Calibri"/>
        </w:rPr>
      </w:pPr>
      <w:r>
        <w:rPr>
          <w:rFonts w:cs="Calibri"/>
        </w:rPr>
        <w:t>d) способствуют осуществлению образовательных и учебных программ, с тем чтобы такие лица могли удовлетворять требованиям в отношении правильного, добросовестного и надлежащего выполнения публичных функций, а также обеспечивают им специализированную и надлежащую подготовку, с тем чтобы углубить осознание ими рисков, которые сопряжены с коррупцией и связаны с выполнением ими своих функций. Такие программы могут содержать ссылки на кодексы или стандарты поведения в применимых областях.</w:t>
      </w:r>
    </w:p>
    <w:p w:rsidR="007D1C62" w:rsidRDefault="007D1C62">
      <w:pPr>
        <w:widowControl w:val="0"/>
        <w:autoSpaceDE w:val="0"/>
        <w:autoSpaceDN w:val="0"/>
        <w:adjustRightInd w:val="0"/>
        <w:spacing w:after="0" w:line="240" w:lineRule="auto"/>
        <w:ind w:firstLine="540"/>
        <w:jc w:val="both"/>
        <w:rPr>
          <w:rFonts w:cs="Calibri"/>
        </w:rPr>
      </w:pPr>
      <w:r>
        <w:rPr>
          <w:rFonts w:cs="Calibri"/>
        </w:rPr>
        <w:t>2.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установить критерии применительно к кандидатам и выборам на публичные должности.</w:t>
      </w:r>
    </w:p>
    <w:p w:rsidR="007D1C62" w:rsidRDefault="007D1C62">
      <w:pPr>
        <w:widowControl w:val="0"/>
        <w:autoSpaceDE w:val="0"/>
        <w:autoSpaceDN w:val="0"/>
        <w:adjustRightInd w:val="0"/>
        <w:spacing w:after="0" w:line="240" w:lineRule="auto"/>
        <w:ind w:firstLine="540"/>
        <w:jc w:val="both"/>
        <w:rPr>
          <w:rFonts w:cs="Calibri"/>
        </w:rPr>
      </w:pPr>
      <w:r>
        <w:rPr>
          <w:rFonts w:cs="Calibri"/>
        </w:rPr>
        <w:t>3.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усилить прозрачность в финансировании кандидатур на избираемые публичные должности и, где это применимо, финансировании политических партий.</w:t>
      </w:r>
    </w:p>
    <w:p w:rsidR="007D1C62" w:rsidRDefault="007D1C62">
      <w:pPr>
        <w:widowControl w:val="0"/>
        <w:autoSpaceDE w:val="0"/>
        <w:autoSpaceDN w:val="0"/>
        <w:adjustRightInd w:val="0"/>
        <w:spacing w:after="0" w:line="240" w:lineRule="auto"/>
        <w:ind w:firstLine="540"/>
        <w:jc w:val="both"/>
        <w:rPr>
          <w:rFonts w:cs="Calibri"/>
        </w:rPr>
      </w:pPr>
      <w:r>
        <w:rPr>
          <w:rFonts w:cs="Calibri"/>
        </w:rPr>
        <w:t>4.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12" w:name="Par111"/>
      <w:bookmarkEnd w:id="12"/>
      <w:r>
        <w:rPr>
          <w:rFonts w:cs="Calibri"/>
        </w:rPr>
        <w:t>Статья 8</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Кодексы поведения публичных должностных лиц</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1. В целях борьбы с коррупцией каждое Государство-участник поощряет, среди прочего, неподкупность, честность и ответственность своих публичных должностных лиц в соответствии с основополагающими принципами своей правовой системы.</w:t>
      </w:r>
    </w:p>
    <w:p w:rsidR="007D1C62" w:rsidRDefault="007D1C62">
      <w:pPr>
        <w:widowControl w:val="0"/>
        <w:autoSpaceDE w:val="0"/>
        <w:autoSpaceDN w:val="0"/>
        <w:adjustRightInd w:val="0"/>
        <w:spacing w:after="0" w:line="240" w:lineRule="auto"/>
        <w:ind w:firstLine="540"/>
        <w:jc w:val="both"/>
        <w:rPr>
          <w:rFonts w:cs="Calibri"/>
        </w:rPr>
      </w:pPr>
      <w:r>
        <w:rPr>
          <w:rFonts w:cs="Calibri"/>
        </w:rPr>
        <w:t>2. В частности, каждое Государство-участник стремится применять, в рамках своих институциональных и правовых систем, кодексы или стандарты поведения для правильного, добросовестного и надлежащего выполнения публичных функций.</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3. Для целей осуществления положений настоящей статьи каждое Государство-участник принимает во внимание, в надлежащих случаях и в соответствии с основополагающими принципами своей правовой системы, соответствующие инициативы региональных, межрегиональных и многосторонних организаций, например Международный </w:t>
      </w:r>
      <w:hyperlink r:id="rId9" w:history="1">
        <w:r>
          <w:rPr>
            <w:rFonts w:cs="Calibri"/>
            <w:color w:val="0000FF"/>
          </w:rPr>
          <w:t>кодекс</w:t>
        </w:r>
      </w:hyperlink>
      <w:r>
        <w:rPr>
          <w:rFonts w:cs="Calibri"/>
        </w:rPr>
        <w:t xml:space="preserve"> поведения государственных должностных лиц, содержащийся в приложении к резолюции 51/59 Генеральной Ассамблеи от 12 декабря 1996 года.</w:t>
      </w:r>
    </w:p>
    <w:p w:rsidR="007D1C62" w:rsidRDefault="007D1C62">
      <w:pPr>
        <w:widowControl w:val="0"/>
        <w:autoSpaceDE w:val="0"/>
        <w:autoSpaceDN w:val="0"/>
        <w:adjustRightInd w:val="0"/>
        <w:spacing w:after="0" w:line="240" w:lineRule="auto"/>
        <w:ind w:firstLine="540"/>
        <w:jc w:val="both"/>
        <w:rPr>
          <w:rFonts w:cs="Calibri"/>
        </w:rPr>
      </w:pPr>
      <w:r>
        <w:rPr>
          <w:rFonts w:cs="Calibri"/>
        </w:rPr>
        <w:t>4. Каждое Государство-участник также рассматривает, в соответствии с основополагающими принципами своего внутреннего законодательства, возможность установления мер и систем, способствующих тому, чтобы публичные должностные лица сообщали соответствующим органам о коррупционных деяниях, о которых им стало известно при выполнении ими своих функций.</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5. Каждое Государство-участник стремится, в надлежащих случаях и в соответствии с основополагающими принципами своего внутреннего законодательства, устанавливать меры и системы, обязывающие публичных должностных лиц представлять соответствующим органам декларации, среди прочего, о внеслужебной деятельности, занятиях, инвестициях, активах и о существенных дарах или выгодах, в связи с которыми может возникать коллизия интересов в </w:t>
      </w:r>
      <w:r>
        <w:rPr>
          <w:rFonts w:cs="Calibri"/>
        </w:rPr>
        <w:lastRenderedPageBreak/>
        <w:t>отношении их функций в качестве публичных должностных лиц.</w:t>
      </w:r>
    </w:p>
    <w:p w:rsidR="007D1C62" w:rsidRDefault="007D1C62">
      <w:pPr>
        <w:widowControl w:val="0"/>
        <w:autoSpaceDE w:val="0"/>
        <w:autoSpaceDN w:val="0"/>
        <w:adjustRightInd w:val="0"/>
        <w:spacing w:after="0" w:line="240" w:lineRule="auto"/>
        <w:ind w:firstLine="540"/>
        <w:jc w:val="both"/>
        <w:rPr>
          <w:rFonts w:cs="Calibri"/>
        </w:rPr>
      </w:pPr>
      <w:r>
        <w:rPr>
          <w:rFonts w:cs="Calibri"/>
        </w:rPr>
        <w:t>6. Каждое Государство-участник рассматривает возможность принятия, в соответствии с основополагающими принципами своего внутреннего законодательства, дисциплинарных или других мер в отношении публичных должностных лиц, которые нарушают кодексы или стандарты, установленные в соответствии с настоящей статьей.</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13" w:name="Par122"/>
      <w:bookmarkEnd w:id="13"/>
      <w:r>
        <w:rPr>
          <w:rFonts w:cs="Calibri"/>
        </w:rPr>
        <w:t>Статья 9</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Публичные закупки и управление публичными финансами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1. Каждое Государство-участник принимает, в соответствии с основополагающими принципами своей правовой системы, необходимые меры для создания надлежащих систем закупок, которые основываются на прозрачности, конкуренции и объективных критериях принятия решений и являются эффективными, среди прочего, с точки зрения предупреждения коррупции. Такие системы, которые могут предусматривать надлежащие пороговые показатели при их применении, затрагивают, среди прочего, следующее:</w:t>
      </w:r>
    </w:p>
    <w:p w:rsidR="007D1C62" w:rsidRDefault="007D1C62">
      <w:pPr>
        <w:widowControl w:val="0"/>
        <w:autoSpaceDE w:val="0"/>
        <w:autoSpaceDN w:val="0"/>
        <w:adjustRightInd w:val="0"/>
        <w:spacing w:after="0" w:line="240" w:lineRule="auto"/>
        <w:ind w:firstLine="540"/>
        <w:jc w:val="both"/>
        <w:rPr>
          <w:rFonts w:cs="Calibri"/>
        </w:rPr>
      </w:pPr>
      <w:r>
        <w:rPr>
          <w:rFonts w:cs="Calibri"/>
        </w:rPr>
        <w:t>a) публичное распространение информации, касающейся закупочных процедур и контрактов на закупки, включая информацию о приглашениях к участию в торгах и надлежащую или уместную информацию о заключении контрактов, с тем чтобы предоставить потенциальным участникам торгов достаточное время для подготовки и представления их тендерных заявок;</w:t>
      </w:r>
    </w:p>
    <w:p w:rsidR="007D1C62" w:rsidRDefault="007D1C62">
      <w:pPr>
        <w:widowControl w:val="0"/>
        <w:autoSpaceDE w:val="0"/>
        <w:autoSpaceDN w:val="0"/>
        <w:adjustRightInd w:val="0"/>
        <w:spacing w:after="0" w:line="240" w:lineRule="auto"/>
        <w:ind w:firstLine="540"/>
        <w:jc w:val="both"/>
        <w:rPr>
          <w:rFonts w:cs="Calibri"/>
        </w:rPr>
      </w:pPr>
      <w:r>
        <w:rPr>
          <w:rFonts w:cs="Calibri"/>
        </w:rPr>
        <w:t>b) установление, заблаговременно, условий участия, включая критерии отбора и принятия решений о заключении контрактов, а также правила проведения торгов, и их опубликование;</w:t>
      </w:r>
    </w:p>
    <w:p w:rsidR="007D1C62" w:rsidRDefault="007D1C62">
      <w:pPr>
        <w:widowControl w:val="0"/>
        <w:autoSpaceDE w:val="0"/>
        <w:autoSpaceDN w:val="0"/>
        <w:adjustRightInd w:val="0"/>
        <w:spacing w:after="0" w:line="240" w:lineRule="auto"/>
        <w:ind w:firstLine="540"/>
        <w:jc w:val="both"/>
        <w:rPr>
          <w:rFonts w:cs="Calibri"/>
        </w:rPr>
      </w:pPr>
      <w:r>
        <w:rPr>
          <w:rFonts w:cs="Calibri"/>
        </w:rPr>
        <w:t>c) 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w:t>
      </w:r>
    </w:p>
    <w:p w:rsidR="007D1C62" w:rsidRDefault="007D1C62">
      <w:pPr>
        <w:widowControl w:val="0"/>
        <w:autoSpaceDE w:val="0"/>
        <w:autoSpaceDN w:val="0"/>
        <w:adjustRightInd w:val="0"/>
        <w:spacing w:after="0" w:line="240" w:lineRule="auto"/>
        <w:ind w:firstLine="540"/>
        <w:jc w:val="both"/>
        <w:rPr>
          <w:rFonts w:cs="Calibri"/>
        </w:rPr>
      </w:pPr>
      <w:r>
        <w:rPr>
          <w:rFonts w:cs="Calibri"/>
        </w:rPr>
        <w:t>d) эффективную систему внутреннего контроля, включая эффективную систему обжалования, для обеспечения юридических средств оспаривания и средств правовой защиты в случае несоблюдения правил или процедур, установленных согласно настоящему пункту;</w:t>
      </w:r>
    </w:p>
    <w:p w:rsidR="007D1C62" w:rsidRDefault="007D1C62">
      <w:pPr>
        <w:widowControl w:val="0"/>
        <w:autoSpaceDE w:val="0"/>
        <w:autoSpaceDN w:val="0"/>
        <w:adjustRightInd w:val="0"/>
        <w:spacing w:after="0" w:line="240" w:lineRule="auto"/>
        <w:ind w:firstLine="540"/>
        <w:jc w:val="both"/>
        <w:rPr>
          <w:rFonts w:cs="Calibri"/>
        </w:rPr>
      </w:pPr>
      <w:r>
        <w:rPr>
          <w:rFonts w:cs="Calibri"/>
        </w:rPr>
        <w:t>e) меры регулирования, в надлежащих случаях, вопросов, касающихся персонала, который несет ответственность за закупки, например требование о декларировании заинтересованности в конкретных публичных закупках, процедуры проверки и требования к профессиональной подготовке.</w:t>
      </w:r>
    </w:p>
    <w:p w:rsidR="007D1C62" w:rsidRDefault="007D1C62">
      <w:pPr>
        <w:widowControl w:val="0"/>
        <w:autoSpaceDE w:val="0"/>
        <w:autoSpaceDN w:val="0"/>
        <w:adjustRightInd w:val="0"/>
        <w:spacing w:after="0" w:line="240" w:lineRule="auto"/>
        <w:ind w:firstLine="540"/>
        <w:jc w:val="both"/>
        <w:rPr>
          <w:rFonts w:cs="Calibri"/>
        </w:rPr>
      </w:pPr>
      <w:r>
        <w:rPr>
          <w:rFonts w:cs="Calibri"/>
        </w:rPr>
        <w:t>2. Каждое Государство-участник принимает, в соответствии с основополагающими принципами своей правовой системы, надлежащие меры по содействию прозрачности и отчетности в управлении публичными финансами. Такие меры охватывают, среди прочего, следующее:</w:t>
      </w:r>
    </w:p>
    <w:p w:rsidR="007D1C62" w:rsidRDefault="007D1C62">
      <w:pPr>
        <w:widowControl w:val="0"/>
        <w:autoSpaceDE w:val="0"/>
        <w:autoSpaceDN w:val="0"/>
        <w:adjustRightInd w:val="0"/>
        <w:spacing w:after="0" w:line="240" w:lineRule="auto"/>
        <w:ind w:firstLine="540"/>
        <w:jc w:val="both"/>
        <w:rPr>
          <w:rFonts w:cs="Calibri"/>
        </w:rPr>
      </w:pPr>
      <w:r>
        <w:rPr>
          <w:rFonts w:cs="Calibri"/>
        </w:rPr>
        <w:t>a) процедуры утверждения национального бюджета;</w:t>
      </w:r>
    </w:p>
    <w:p w:rsidR="007D1C62" w:rsidRDefault="007D1C62">
      <w:pPr>
        <w:widowControl w:val="0"/>
        <w:autoSpaceDE w:val="0"/>
        <w:autoSpaceDN w:val="0"/>
        <w:adjustRightInd w:val="0"/>
        <w:spacing w:after="0" w:line="240" w:lineRule="auto"/>
        <w:ind w:firstLine="540"/>
        <w:jc w:val="both"/>
        <w:rPr>
          <w:rFonts w:cs="Calibri"/>
        </w:rPr>
      </w:pPr>
      <w:r>
        <w:rPr>
          <w:rFonts w:cs="Calibri"/>
        </w:rPr>
        <w:t>b) своевременное представление отчетов о поступлениях и расходах;</w:t>
      </w:r>
    </w:p>
    <w:p w:rsidR="007D1C62" w:rsidRDefault="007D1C62">
      <w:pPr>
        <w:widowControl w:val="0"/>
        <w:autoSpaceDE w:val="0"/>
        <w:autoSpaceDN w:val="0"/>
        <w:adjustRightInd w:val="0"/>
        <w:spacing w:after="0" w:line="240" w:lineRule="auto"/>
        <w:ind w:firstLine="540"/>
        <w:jc w:val="both"/>
        <w:rPr>
          <w:rFonts w:cs="Calibri"/>
        </w:rPr>
      </w:pPr>
      <w:r>
        <w:rPr>
          <w:rFonts w:cs="Calibri"/>
        </w:rPr>
        <w:t>c) систему стандартов бухгалтерского учета и аудита и связанного с этим надзора;</w:t>
      </w:r>
    </w:p>
    <w:p w:rsidR="007D1C62" w:rsidRDefault="007D1C62">
      <w:pPr>
        <w:widowControl w:val="0"/>
        <w:autoSpaceDE w:val="0"/>
        <w:autoSpaceDN w:val="0"/>
        <w:adjustRightInd w:val="0"/>
        <w:spacing w:after="0" w:line="240" w:lineRule="auto"/>
        <w:ind w:firstLine="540"/>
        <w:jc w:val="both"/>
        <w:rPr>
          <w:rFonts w:cs="Calibri"/>
        </w:rPr>
      </w:pPr>
      <w:r>
        <w:rPr>
          <w:rFonts w:cs="Calibri"/>
        </w:rPr>
        <w:t>d) эффективные и действенные системы управления рисками и внутреннего контроля; и</w:t>
      </w:r>
    </w:p>
    <w:p w:rsidR="007D1C62" w:rsidRDefault="007D1C62">
      <w:pPr>
        <w:widowControl w:val="0"/>
        <w:autoSpaceDE w:val="0"/>
        <w:autoSpaceDN w:val="0"/>
        <w:adjustRightInd w:val="0"/>
        <w:spacing w:after="0" w:line="240" w:lineRule="auto"/>
        <w:ind w:firstLine="540"/>
        <w:jc w:val="both"/>
        <w:rPr>
          <w:rFonts w:cs="Calibri"/>
        </w:rPr>
      </w:pPr>
      <w:r>
        <w:rPr>
          <w:rFonts w:cs="Calibri"/>
        </w:rPr>
        <w:t>e) в надлежащих случаях, корректировку при несоблюдении требований, установленных в настоящем пункте.</w:t>
      </w:r>
    </w:p>
    <w:p w:rsidR="007D1C62" w:rsidRDefault="007D1C62">
      <w:pPr>
        <w:widowControl w:val="0"/>
        <w:autoSpaceDE w:val="0"/>
        <w:autoSpaceDN w:val="0"/>
        <w:adjustRightInd w:val="0"/>
        <w:spacing w:after="0" w:line="240" w:lineRule="auto"/>
        <w:ind w:firstLine="540"/>
        <w:jc w:val="both"/>
        <w:rPr>
          <w:rFonts w:cs="Calibri"/>
        </w:rPr>
      </w:pPr>
      <w:r>
        <w:rPr>
          <w:rFonts w:cs="Calibri"/>
        </w:rPr>
        <w:t>3. Каждое Государство-участник принимает такие гражданско-правовые и административные меры, какие могут потребоваться, в соответствии с основополагающими принципами его внутреннего законодательства, с тем чтобы обеспечить сохранность бухгалтерских книг, записей, финансовых ведомостей или другой документации, касающейся публичных расходов и доходов, и воспрепятствовать фальсификации такой документации.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14" w:name="Par140"/>
      <w:bookmarkEnd w:id="14"/>
      <w:r>
        <w:rPr>
          <w:rFonts w:cs="Calibri"/>
        </w:rPr>
        <w:t>Статья 10</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Публичная отчетность</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С учетом необходимости борьбы с коррупцией каждое Государство-участник принимает, в соответствии с основополагающими принципами своего внутреннего законодательства, такие </w:t>
      </w:r>
      <w:r>
        <w:rPr>
          <w:rFonts w:cs="Calibri"/>
        </w:rPr>
        <w:lastRenderedPageBreak/>
        <w:t>меры, какие могут потребоваться для усиления прозрачности в его публичной администрации, в том числе применительно к ее организации, функционированию и, в надлежащих случаях, процессам принятия решений. Такие меры могут включать, среди прочего, следующее:</w:t>
      </w:r>
    </w:p>
    <w:p w:rsidR="007D1C62" w:rsidRDefault="007D1C62">
      <w:pPr>
        <w:widowControl w:val="0"/>
        <w:autoSpaceDE w:val="0"/>
        <w:autoSpaceDN w:val="0"/>
        <w:adjustRightInd w:val="0"/>
        <w:spacing w:after="0" w:line="240" w:lineRule="auto"/>
        <w:ind w:firstLine="540"/>
        <w:jc w:val="both"/>
        <w:rPr>
          <w:rFonts w:cs="Calibri"/>
        </w:rPr>
      </w:pPr>
      <w:r>
        <w:rPr>
          <w:rFonts w:cs="Calibri"/>
        </w:rPr>
        <w:t>a) принятие процедур или правил, позволяющих населению получать, в надлежащих случаях, информацию об организации, функционировании и процессах принятия решений публичной администрации и, с должным учетом соображений защиты частной жизни и личных данных, о решениях и юридических актах, затрагивающих интересы населения;</w:t>
      </w:r>
    </w:p>
    <w:p w:rsidR="007D1C62" w:rsidRDefault="007D1C62">
      <w:pPr>
        <w:widowControl w:val="0"/>
        <w:autoSpaceDE w:val="0"/>
        <w:autoSpaceDN w:val="0"/>
        <w:adjustRightInd w:val="0"/>
        <w:spacing w:after="0" w:line="240" w:lineRule="auto"/>
        <w:ind w:firstLine="540"/>
        <w:jc w:val="both"/>
        <w:rPr>
          <w:rFonts w:cs="Calibri"/>
        </w:rPr>
      </w:pPr>
      <w:r>
        <w:rPr>
          <w:rFonts w:cs="Calibri"/>
        </w:rPr>
        <w:t>b) упрощение административных процедур, в надлежащих случаях, для облегчения публичного доступа к компетентным органам, принимающим решения; и</w:t>
      </w:r>
    </w:p>
    <w:p w:rsidR="007D1C62" w:rsidRDefault="007D1C62">
      <w:pPr>
        <w:widowControl w:val="0"/>
        <w:autoSpaceDE w:val="0"/>
        <w:autoSpaceDN w:val="0"/>
        <w:adjustRightInd w:val="0"/>
        <w:spacing w:after="0" w:line="240" w:lineRule="auto"/>
        <w:ind w:firstLine="540"/>
        <w:jc w:val="both"/>
        <w:rPr>
          <w:rFonts w:cs="Calibri"/>
        </w:rPr>
      </w:pPr>
      <w:r>
        <w:rPr>
          <w:rFonts w:cs="Calibri"/>
        </w:rPr>
        <w:t>c) опубликование информации, которая может включать периодические отчеты об опасностях коррупции в публичной администрации.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15" w:name="Par149"/>
      <w:bookmarkEnd w:id="15"/>
      <w:r>
        <w:rPr>
          <w:rFonts w:cs="Calibri"/>
        </w:rPr>
        <w:t>Статья 11</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Меры в отношении судебных органов и органов прокуратуры</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bookmarkStart w:id="16" w:name="Par153"/>
      <w:bookmarkEnd w:id="16"/>
      <w:r>
        <w:rPr>
          <w:rFonts w:cs="Calibri"/>
        </w:rPr>
        <w:t>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возможностей для коррупции среди них. Такие меры могут включать правила, касающиеся действий судей и работников судебных органов.</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2. Меры, аналогичные тем, которые принимаются в соответствии с </w:t>
      </w:r>
      <w:hyperlink w:anchor="Par153" w:history="1">
        <w:r>
          <w:rPr>
            <w:rFonts w:cs="Calibri"/>
            <w:color w:val="0000FF"/>
          </w:rPr>
          <w:t>пунктом 1</w:t>
        </w:r>
      </w:hyperlink>
      <w:r>
        <w:rPr>
          <w:rFonts w:cs="Calibri"/>
        </w:rPr>
        <w:t xml:space="preserve"> настоящей статьи, могут внедряться и применяться в органах прокуратуры в тех Государствах-участниках, в которых они не входят в состав судебной власти, но пользуются такой же независимостью, как и судебные органы.</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17" w:name="Par156"/>
      <w:bookmarkEnd w:id="17"/>
      <w:r>
        <w:rPr>
          <w:rFonts w:cs="Calibri"/>
        </w:rPr>
        <w:t>Статья 12</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Частный сектор</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1. Каждое Государство-участник принимает меры, в соответствии с основополагающими принципами своего внутреннего законодательства, по предупреждению коррупции в частном секторе, усилению стандартов бухгалтерского учета и аудита в частном секторе и, в надлежащих случаях,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w:t>
      </w:r>
    </w:p>
    <w:p w:rsidR="007D1C62" w:rsidRDefault="007D1C62">
      <w:pPr>
        <w:widowControl w:val="0"/>
        <w:autoSpaceDE w:val="0"/>
        <w:autoSpaceDN w:val="0"/>
        <w:adjustRightInd w:val="0"/>
        <w:spacing w:after="0" w:line="240" w:lineRule="auto"/>
        <w:ind w:firstLine="540"/>
        <w:jc w:val="both"/>
        <w:rPr>
          <w:rFonts w:cs="Calibri"/>
        </w:rPr>
      </w:pPr>
      <w:r>
        <w:rPr>
          <w:rFonts w:cs="Calibri"/>
        </w:rPr>
        <w:t>2. Меры, направленные на достижение этих целей, могут включать, среди прочего, следующее:</w:t>
      </w:r>
    </w:p>
    <w:p w:rsidR="007D1C62" w:rsidRDefault="007D1C62">
      <w:pPr>
        <w:widowControl w:val="0"/>
        <w:autoSpaceDE w:val="0"/>
        <w:autoSpaceDN w:val="0"/>
        <w:adjustRightInd w:val="0"/>
        <w:spacing w:after="0" w:line="240" w:lineRule="auto"/>
        <w:ind w:firstLine="540"/>
        <w:jc w:val="both"/>
        <w:rPr>
          <w:rFonts w:cs="Calibri"/>
        </w:rPr>
      </w:pPr>
      <w:r>
        <w:rPr>
          <w:rFonts w:cs="Calibri"/>
        </w:rPr>
        <w:t>a) содействие сотрудничеству между правоохранительными органами и соответствующими частными организациями;</w:t>
      </w:r>
    </w:p>
    <w:p w:rsidR="007D1C62" w:rsidRDefault="007D1C62">
      <w:pPr>
        <w:widowControl w:val="0"/>
        <w:autoSpaceDE w:val="0"/>
        <w:autoSpaceDN w:val="0"/>
        <w:adjustRightInd w:val="0"/>
        <w:spacing w:after="0" w:line="240" w:lineRule="auto"/>
        <w:ind w:firstLine="540"/>
        <w:jc w:val="both"/>
        <w:rPr>
          <w:rFonts w:cs="Calibri"/>
        </w:rPr>
      </w:pPr>
      <w:r>
        <w:rPr>
          <w:rFonts w:cs="Calibri"/>
        </w:rPr>
        <w:t>b) содействие разработке стандартов и процедур, предназначенных для обеспечения добросовестности в работе соответствующих частных организаций, включая кодексы поведения для правильного,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w:t>
      </w:r>
    </w:p>
    <w:p w:rsidR="007D1C62" w:rsidRDefault="007D1C62">
      <w:pPr>
        <w:widowControl w:val="0"/>
        <w:autoSpaceDE w:val="0"/>
        <w:autoSpaceDN w:val="0"/>
        <w:adjustRightInd w:val="0"/>
        <w:spacing w:after="0" w:line="240" w:lineRule="auto"/>
        <w:ind w:firstLine="540"/>
        <w:jc w:val="both"/>
        <w:rPr>
          <w:rFonts w:cs="Calibri"/>
        </w:rPr>
      </w:pPr>
      <w:r>
        <w:rPr>
          <w:rFonts w:cs="Calibri"/>
        </w:rPr>
        <w:t>c) содействие прозрачности в деятельности частных организаций, включая, в надлежащих случаях, меры по идентификации юридических и физических лиц, причастных к созданию корпоративных организаций и управлению ими;</w:t>
      </w:r>
    </w:p>
    <w:p w:rsidR="007D1C62" w:rsidRDefault="007D1C62">
      <w:pPr>
        <w:widowControl w:val="0"/>
        <w:autoSpaceDE w:val="0"/>
        <w:autoSpaceDN w:val="0"/>
        <w:adjustRightInd w:val="0"/>
        <w:spacing w:after="0" w:line="240" w:lineRule="auto"/>
        <w:ind w:firstLine="540"/>
        <w:jc w:val="both"/>
        <w:rPr>
          <w:rFonts w:cs="Calibri"/>
        </w:rPr>
      </w:pPr>
      <w:r>
        <w:rPr>
          <w:rFonts w:cs="Calibri"/>
        </w:rPr>
        <w:t>d) предупреждение злоупотреблений процедурами, регулирующими деятельность частных организаций, включая процедуры, касающиеся субсидий и лицензий, предоставляемых публичными органами для осуществления коммерческой деятельности;</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e) предупреждение возникновения коллизии интересов путем установления ограничений, в </w:t>
      </w:r>
      <w:r>
        <w:rPr>
          <w:rFonts w:cs="Calibri"/>
        </w:rPr>
        <w:lastRenderedPageBreak/>
        <w:t>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связаны с функциями, которые такие публичные должностные лица выполняли в период их нахождения в должности или за выполнением которых они осуществляли надзор;</w:t>
      </w:r>
    </w:p>
    <w:p w:rsidR="007D1C62" w:rsidRDefault="007D1C62">
      <w:pPr>
        <w:widowControl w:val="0"/>
        <w:autoSpaceDE w:val="0"/>
        <w:autoSpaceDN w:val="0"/>
        <w:adjustRightInd w:val="0"/>
        <w:spacing w:after="0" w:line="240" w:lineRule="auto"/>
        <w:ind w:firstLine="540"/>
        <w:jc w:val="both"/>
        <w:rPr>
          <w:rFonts w:cs="Calibri"/>
        </w:rPr>
      </w:pPr>
      <w:r>
        <w:rPr>
          <w:rFonts w:cs="Calibri"/>
        </w:rPr>
        <w:t>f) обеспечение того, чтобы частные организации, с учетом их структуры и размера, обладали достаточными механизмами внутреннего аудиторского контроля для оказания помощи в предупреждении и выявлении коррупционных деяний и чтобы счета и требуемые финансовые ведомости таких частных организаций подлежали применению надлежащих процедур аудита и сертификации.</w:t>
      </w:r>
    </w:p>
    <w:p w:rsidR="007D1C62" w:rsidRDefault="007D1C62">
      <w:pPr>
        <w:widowControl w:val="0"/>
        <w:autoSpaceDE w:val="0"/>
        <w:autoSpaceDN w:val="0"/>
        <w:adjustRightInd w:val="0"/>
        <w:spacing w:after="0" w:line="240" w:lineRule="auto"/>
        <w:ind w:firstLine="540"/>
        <w:jc w:val="both"/>
        <w:rPr>
          <w:rFonts w:cs="Calibri"/>
        </w:rPr>
      </w:pPr>
      <w:r>
        <w:rPr>
          <w:rFonts w:cs="Calibri"/>
        </w:rPr>
        <w:t>3. В целях предупреждения коррупции каждое Государство-участник принимает такие меры, какие могут потребоваться, в соответствии с его внутренним законодательством и правилами, регулирующими ведение бухгалтерского учета, представление финансовой отчетности, а также стандарты бухгалтерского учета и аудита, для запрещения следующих действий, осуществляемых в целях совершения любого из преступлений, признанных таковыми в соответствии с настоящей Конвенцией:</w:t>
      </w:r>
    </w:p>
    <w:p w:rsidR="007D1C62" w:rsidRDefault="007D1C62">
      <w:pPr>
        <w:widowControl w:val="0"/>
        <w:autoSpaceDE w:val="0"/>
        <w:autoSpaceDN w:val="0"/>
        <w:adjustRightInd w:val="0"/>
        <w:spacing w:after="0" w:line="240" w:lineRule="auto"/>
        <w:ind w:firstLine="540"/>
        <w:jc w:val="both"/>
        <w:rPr>
          <w:rFonts w:cs="Calibri"/>
        </w:rPr>
      </w:pPr>
      <w:r>
        <w:rPr>
          <w:rFonts w:cs="Calibri"/>
        </w:rPr>
        <w:t>a) создание неофициальной отчетности;</w:t>
      </w:r>
    </w:p>
    <w:p w:rsidR="007D1C62" w:rsidRDefault="007D1C62">
      <w:pPr>
        <w:widowControl w:val="0"/>
        <w:autoSpaceDE w:val="0"/>
        <w:autoSpaceDN w:val="0"/>
        <w:adjustRightInd w:val="0"/>
        <w:spacing w:after="0" w:line="240" w:lineRule="auto"/>
        <w:ind w:firstLine="540"/>
        <w:jc w:val="both"/>
        <w:rPr>
          <w:rFonts w:cs="Calibri"/>
        </w:rPr>
      </w:pPr>
      <w:r>
        <w:rPr>
          <w:rFonts w:cs="Calibri"/>
        </w:rPr>
        <w:t>b) проведение неучтенных или неправильно зарегистрированных операций;</w:t>
      </w:r>
    </w:p>
    <w:p w:rsidR="007D1C62" w:rsidRDefault="007D1C62">
      <w:pPr>
        <w:widowControl w:val="0"/>
        <w:autoSpaceDE w:val="0"/>
        <w:autoSpaceDN w:val="0"/>
        <w:adjustRightInd w:val="0"/>
        <w:spacing w:after="0" w:line="240" w:lineRule="auto"/>
        <w:ind w:firstLine="540"/>
        <w:jc w:val="both"/>
        <w:rPr>
          <w:rFonts w:cs="Calibri"/>
        </w:rPr>
      </w:pPr>
      <w:r>
        <w:rPr>
          <w:rFonts w:cs="Calibri"/>
        </w:rPr>
        <w:t>c) ведение учета несуществующих расходов;</w:t>
      </w:r>
    </w:p>
    <w:p w:rsidR="007D1C62" w:rsidRDefault="007D1C62">
      <w:pPr>
        <w:widowControl w:val="0"/>
        <w:autoSpaceDE w:val="0"/>
        <w:autoSpaceDN w:val="0"/>
        <w:adjustRightInd w:val="0"/>
        <w:spacing w:after="0" w:line="240" w:lineRule="auto"/>
        <w:ind w:firstLine="540"/>
        <w:jc w:val="both"/>
        <w:rPr>
          <w:rFonts w:cs="Calibri"/>
        </w:rPr>
      </w:pPr>
      <w:r>
        <w:rPr>
          <w:rFonts w:cs="Calibri"/>
        </w:rPr>
        <w:t>d) отражение обязательств, объект которых неправильно идентифицирован;</w:t>
      </w:r>
    </w:p>
    <w:p w:rsidR="007D1C62" w:rsidRDefault="007D1C62">
      <w:pPr>
        <w:widowControl w:val="0"/>
        <w:autoSpaceDE w:val="0"/>
        <w:autoSpaceDN w:val="0"/>
        <w:adjustRightInd w:val="0"/>
        <w:spacing w:after="0" w:line="240" w:lineRule="auto"/>
        <w:ind w:firstLine="540"/>
        <w:jc w:val="both"/>
        <w:rPr>
          <w:rFonts w:cs="Calibri"/>
        </w:rPr>
      </w:pPr>
      <w:r>
        <w:rPr>
          <w:rFonts w:cs="Calibri"/>
        </w:rPr>
        <w:t>e) использование поддельных документов; и</w:t>
      </w:r>
    </w:p>
    <w:p w:rsidR="007D1C62" w:rsidRDefault="007D1C62">
      <w:pPr>
        <w:widowControl w:val="0"/>
        <w:autoSpaceDE w:val="0"/>
        <w:autoSpaceDN w:val="0"/>
        <w:adjustRightInd w:val="0"/>
        <w:spacing w:after="0" w:line="240" w:lineRule="auto"/>
        <w:ind w:firstLine="540"/>
        <w:jc w:val="both"/>
        <w:rPr>
          <w:rFonts w:cs="Calibri"/>
        </w:rPr>
      </w:pPr>
      <w:r>
        <w:rPr>
          <w:rFonts w:cs="Calibri"/>
        </w:rPr>
        <w:t>f) намеренное уничтожение бухгалтерской документации ранее сроков, предусмотренных законодательством.</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4. Каждое Государство-участник отказывает в освобождении от налогообложения в отношении расходов, представляющих собой взятки, которые являются одним из элементов состава преступлений, признанных таковыми в соответствии со </w:t>
      </w:r>
      <w:hyperlink w:anchor="Par209" w:history="1">
        <w:r>
          <w:rPr>
            <w:rFonts w:cs="Calibri"/>
            <w:color w:val="0000FF"/>
          </w:rPr>
          <w:t>статьями 15</w:t>
        </w:r>
      </w:hyperlink>
      <w:r>
        <w:rPr>
          <w:rFonts w:cs="Calibri"/>
        </w:rPr>
        <w:t xml:space="preserve"> и </w:t>
      </w:r>
      <w:hyperlink w:anchor="Par217" w:history="1">
        <w:r>
          <w:rPr>
            <w:rFonts w:cs="Calibri"/>
            <w:color w:val="0000FF"/>
          </w:rPr>
          <w:t>16</w:t>
        </w:r>
      </w:hyperlink>
      <w:r>
        <w:rPr>
          <w:rFonts w:cs="Calibri"/>
        </w:rPr>
        <w:t xml:space="preserve"> настоящей Конвенции, и, в надлежащих случаях, в отношении других расходов, понесенных в целях содействия коррупционным деяниям.</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18" w:name="Par177"/>
      <w:bookmarkEnd w:id="18"/>
      <w:r>
        <w:rPr>
          <w:rFonts w:cs="Calibri"/>
        </w:rPr>
        <w:t>Статья 13</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Участие общества</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1. 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 обществом факта существования, причин и опасного характера коррупции, а также создаваемых ею угроз. Это участие следует укреплять с помощью таких мер, как:</w:t>
      </w:r>
    </w:p>
    <w:p w:rsidR="007D1C62" w:rsidRDefault="007D1C62">
      <w:pPr>
        <w:widowControl w:val="0"/>
        <w:autoSpaceDE w:val="0"/>
        <w:autoSpaceDN w:val="0"/>
        <w:adjustRightInd w:val="0"/>
        <w:spacing w:after="0" w:line="240" w:lineRule="auto"/>
        <w:ind w:firstLine="540"/>
        <w:jc w:val="both"/>
        <w:rPr>
          <w:rFonts w:cs="Calibri"/>
        </w:rPr>
      </w:pPr>
      <w:r>
        <w:rPr>
          <w:rFonts w:cs="Calibri"/>
        </w:rPr>
        <w:t>a) усиление прозрачности и содействие вовлечению населения в процессы принятия решений;</w:t>
      </w:r>
    </w:p>
    <w:p w:rsidR="007D1C62" w:rsidRDefault="007D1C62">
      <w:pPr>
        <w:widowControl w:val="0"/>
        <w:autoSpaceDE w:val="0"/>
        <w:autoSpaceDN w:val="0"/>
        <w:adjustRightInd w:val="0"/>
        <w:spacing w:after="0" w:line="240" w:lineRule="auto"/>
        <w:ind w:firstLine="540"/>
        <w:jc w:val="both"/>
        <w:rPr>
          <w:rFonts w:cs="Calibri"/>
        </w:rPr>
      </w:pPr>
      <w:r>
        <w:rPr>
          <w:rFonts w:cs="Calibri"/>
        </w:rPr>
        <w:t>b) обеспечение для населения эффективного доступа к информации;</w:t>
      </w:r>
    </w:p>
    <w:p w:rsidR="007D1C62" w:rsidRDefault="007D1C62">
      <w:pPr>
        <w:widowControl w:val="0"/>
        <w:autoSpaceDE w:val="0"/>
        <w:autoSpaceDN w:val="0"/>
        <w:adjustRightInd w:val="0"/>
        <w:spacing w:after="0" w:line="240" w:lineRule="auto"/>
        <w:ind w:firstLine="540"/>
        <w:jc w:val="both"/>
        <w:rPr>
          <w:rFonts w:cs="Calibri"/>
        </w:rPr>
      </w:pPr>
      <w:r>
        <w:rPr>
          <w:rFonts w:cs="Calibri"/>
        </w:rPr>
        <w:t>c) проведение мероприятий по информированию населения, способствующих созданию атмосферы нетерпимости в отношении коррупции, а также осуществление программ публичного образования, включая учебные программы в школах и университетах;</w:t>
      </w:r>
    </w:p>
    <w:p w:rsidR="007D1C62" w:rsidRDefault="007D1C62">
      <w:pPr>
        <w:widowControl w:val="0"/>
        <w:autoSpaceDE w:val="0"/>
        <w:autoSpaceDN w:val="0"/>
        <w:adjustRightInd w:val="0"/>
        <w:spacing w:after="0" w:line="240" w:lineRule="auto"/>
        <w:ind w:firstLine="540"/>
        <w:jc w:val="both"/>
        <w:rPr>
          <w:rFonts w:cs="Calibri"/>
        </w:rPr>
      </w:pPr>
      <w:r>
        <w:rPr>
          <w:rFonts w:cs="Calibri"/>
        </w:rPr>
        <w:t>d) уважение, поощрение и защита свободы поиска, получения, опубликования и распространения информации о коррупции. Могут устанавливаться определенные ограничения этой свободы, но только такие ограничения, какие предусмотрены законом и являются необходимыми:</w:t>
      </w:r>
    </w:p>
    <w:p w:rsidR="007D1C62" w:rsidRDefault="007D1C62">
      <w:pPr>
        <w:widowControl w:val="0"/>
        <w:autoSpaceDE w:val="0"/>
        <w:autoSpaceDN w:val="0"/>
        <w:adjustRightInd w:val="0"/>
        <w:spacing w:after="0" w:line="240" w:lineRule="auto"/>
        <w:ind w:firstLine="540"/>
        <w:jc w:val="both"/>
        <w:rPr>
          <w:rFonts w:cs="Calibri"/>
        </w:rPr>
      </w:pPr>
      <w:r>
        <w:rPr>
          <w:rFonts w:cs="Calibri"/>
        </w:rPr>
        <w:t>i) для уважения прав или репутации других лиц;</w:t>
      </w:r>
    </w:p>
    <w:p w:rsidR="007D1C62" w:rsidRDefault="007D1C62">
      <w:pPr>
        <w:widowControl w:val="0"/>
        <w:autoSpaceDE w:val="0"/>
        <w:autoSpaceDN w:val="0"/>
        <w:adjustRightInd w:val="0"/>
        <w:spacing w:after="0" w:line="240" w:lineRule="auto"/>
        <w:ind w:firstLine="540"/>
        <w:jc w:val="both"/>
        <w:rPr>
          <w:rFonts w:cs="Calibri"/>
        </w:rPr>
      </w:pPr>
      <w:r>
        <w:rPr>
          <w:rFonts w:cs="Calibri"/>
        </w:rPr>
        <w:t>ii) для защиты национальной безопасности, или публичного порядка, или охраны здоровья или нравственности населения.</w:t>
      </w:r>
    </w:p>
    <w:p w:rsidR="007D1C62" w:rsidRDefault="007D1C62">
      <w:pPr>
        <w:widowControl w:val="0"/>
        <w:autoSpaceDE w:val="0"/>
        <w:autoSpaceDN w:val="0"/>
        <w:adjustRightInd w:val="0"/>
        <w:spacing w:after="0" w:line="240" w:lineRule="auto"/>
        <w:ind w:firstLine="540"/>
        <w:jc w:val="both"/>
        <w:rPr>
          <w:rFonts w:cs="Calibri"/>
        </w:rPr>
      </w:pPr>
      <w:r>
        <w:rPr>
          <w:rFonts w:cs="Calibri"/>
        </w:rPr>
        <w:lastRenderedPageBreak/>
        <w:t>2. Каждое Государство-участник принимает надлежащие меры для обеспечения того, чтобы соответствующие органы по противодействию коррупции, о которых говорится в настоящей Конвенции, были известны населению, и обеспечивает доступ к таким органам для представления им сообщений, в том числе анонимно, о любых случаях, которые могут рассматриваться в качестве представляющих собой какое-либо из преступлений, признанных таковыми в соответствии с настоящей Конвенцией.</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19" w:name="Par190"/>
      <w:bookmarkEnd w:id="19"/>
      <w:r>
        <w:rPr>
          <w:rFonts w:cs="Calibri"/>
        </w:rPr>
        <w:t>Статья 14</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Меры по предупреждению отмывания денежных средств</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1. Каждое Государство-участник:</w:t>
      </w:r>
    </w:p>
    <w:p w:rsidR="007D1C62" w:rsidRDefault="007D1C62">
      <w:pPr>
        <w:widowControl w:val="0"/>
        <w:autoSpaceDE w:val="0"/>
        <w:autoSpaceDN w:val="0"/>
        <w:adjustRightInd w:val="0"/>
        <w:spacing w:after="0" w:line="240" w:lineRule="auto"/>
        <w:ind w:firstLine="540"/>
        <w:jc w:val="both"/>
        <w:rPr>
          <w:rFonts w:cs="Calibri"/>
        </w:rPr>
      </w:pPr>
      <w:r>
        <w:rPr>
          <w:rFonts w:cs="Calibri"/>
        </w:rPr>
        <w:t>a) устанавливает всеобъемлющий внутренний режим регулирования и надзора в отношении банков и небанковских финансовых учреждений, в том числе физических или юридических лиц, предоставляющих официальные или неофициальные услуги в связи с переводом денежных средств или ценностей,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 всех форм отмывания денежных средств, причем такой режим основывается в первую очередь на требованиях в отношении идентификации личности клиента и, в надлежащих случаях, собственника-бенефициара, ведения отчетности и предоставления сообщений о подозрительных сделках;</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b) без ущерба для </w:t>
      </w:r>
      <w:hyperlink w:anchor="Par494" w:history="1">
        <w:r>
          <w:rPr>
            <w:rFonts w:cs="Calibri"/>
            <w:color w:val="0000FF"/>
          </w:rPr>
          <w:t>статьи 46</w:t>
        </w:r>
      </w:hyperlink>
      <w:r>
        <w:rPr>
          <w:rFonts w:cs="Calibri"/>
        </w:rPr>
        <w:t xml:space="preserve">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w:t>
      </w:r>
    </w:p>
    <w:p w:rsidR="007D1C62" w:rsidRDefault="007D1C62">
      <w:pPr>
        <w:widowControl w:val="0"/>
        <w:autoSpaceDE w:val="0"/>
        <w:autoSpaceDN w:val="0"/>
        <w:adjustRightInd w:val="0"/>
        <w:spacing w:after="0" w:line="240" w:lineRule="auto"/>
        <w:ind w:firstLine="540"/>
        <w:jc w:val="both"/>
        <w:rPr>
          <w:rFonts w:cs="Calibri"/>
        </w:rPr>
      </w:pPr>
      <w:r>
        <w:rPr>
          <w:rFonts w:cs="Calibri"/>
        </w:rPr>
        <w:t>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и не создавая каких-либо препятствий перемещению законного капитала. Такие меры могут включать требование о том,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оборотных инструментов.</w:t>
      </w:r>
    </w:p>
    <w:p w:rsidR="007D1C62" w:rsidRDefault="007D1C62">
      <w:pPr>
        <w:widowControl w:val="0"/>
        <w:autoSpaceDE w:val="0"/>
        <w:autoSpaceDN w:val="0"/>
        <w:adjustRightInd w:val="0"/>
        <w:spacing w:after="0" w:line="240" w:lineRule="auto"/>
        <w:ind w:firstLine="540"/>
        <w:jc w:val="both"/>
        <w:rPr>
          <w:rFonts w:cs="Calibri"/>
        </w:rPr>
      </w:pPr>
      <w:r>
        <w:rPr>
          <w:rFonts w:cs="Calibri"/>
        </w:rPr>
        <w:t>3. Государства-участники рассматривают вопрос о применении надлежащих и практически возможных мер для установления требования о том, чтобы финансовые учреждения, включая учреждения по переводу денежных средств:</w:t>
      </w:r>
    </w:p>
    <w:p w:rsidR="007D1C62" w:rsidRDefault="007D1C62">
      <w:pPr>
        <w:widowControl w:val="0"/>
        <w:autoSpaceDE w:val="0"/>
        <w:autoSpaceDN w:val="0"/>
        <w:adjustRightInd w:val="0"/>
        <w:spacing w:after="0" w:line="240" w:lineRule="auto"/>
        <w:ind w:firstLine="540"/>
        <w:jc w:val="both"/>
        <w:rPr>
          <w:rFonts w:cs="Calibri"/>
        </w:rPr>
      </w:pPr>
      <w:r>
        <w:rPr>
          <w:rFonts w:cs="Calibri"/>
        </w:rPr>
        <w:t>a) включали в формуляры для электронного перевода средств и связанные с ними сообщения точную и содержательную информацию об отправителе;</w:t>
      </w:r>
    </w:p>
    <w:p w:rsidR="007D1C62" w:rsidRDefault="007D1C62">
      <w:pPr>
        <w:widowControl w:val="0"/>
        <w:autoSpaceDE w:val="0"/>
        <w:autoSpaceDN w:val="0"/>
        <w:adjustRightInd w:val="0"/>
        <w:spacing w:after="0" w:line="240" w:lineRule="auto"/>
        <w:ind w:firstLine="540"/>
        <w:jc w:val="both"/>
        <w:rPr>
          <w:rFonts w:cs="Calibri"/>
        </w:rPr>
      </w:pPr>
      <w:r>
        <w:rPr>
          <w:rFonts w:cs="Calibri"/>
        </w:rPr>
        <w:t>b) сохраняли такую информацию по всей цепочке осуществления платежа; и</w:t>
      </w:r>
    </w:p>
    <w:p w:rsidR="007D1C62" w:rsidRDefault="007D1C62">
      <w:pPr>
        <w:widowControl w:val="0"/>
        <w:autoSpaceDE w:val="0"/>
        <w:autoSpaceDN w:val="0"/>
        <w:adjustRightInd w:val="0"/>
        <w:spacing w:after="0" w:line="240" w:lineRule="auto"/>
        <w:ind w:firstLine="540"/>
        <w:jc w:val="both"/>
        <w:rPr>
          <w:rFonts w:cs="Calibri"/>
        </w:rPr>
      </w:pPr>
      <w:r>
        <w:rPr>
          <w:rFonts w:cs="Calibri"/>
        </w:rPr>
        <w:t>c) проводили углубленную проверку переводов средств в случае отсутствия полной информации об отправителе.</w:t>
      </w:r>
    </w:p>
    <w:p w:rsidR="007D1C62" w:rsidRDefault="007D1C62">
      <w:pPr>
        <w:widowControl w:val="0"/>
        <w:autoSpaceDE w:val="0"/>
        <w:autoSpaceDN w:val="0"/>
        <w:adjustRightInd w:val="0"/>
        <w:spacing w:after="0" w:line="240" w:lineRule="auto"/>
        <w:ind w:firstLine="540"/>
        <w:jc w:val="both"/>
        <w:rPr>
          <w:rFonts w:cs="Calibri"/>
        </w:rPr>
      </w:pPr>
      <w:r>
        <w:rPr>
          <w:rFonts w:cs="Calibri"/>
        </w:rPr>
        <w:t>4.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w:t>
      </w:r>
    </w:p>
    <w:p w:rsidR="007D1C62" w:rsidRDefault="007D1C62">
      <w:pPr>
        <w:widowControl w:val="0"/>
        <w:autoSpaceDE w:val="0"/>
        <w:autoSpaceDN w:val="0"/>
        <w:adjustRightInd w:val="0"/>
        <w:spacing w:after="0" w:line="240" w:lineRule="auto"/>
        <w:ind w:firstLine="540"/>
        <w:jc w:val="both"/>
        <w:rPr>
          <w:rFonts w:cs="Calibri"/>
        </w:rPr>
      </w:pPr>
      <w:r>
        <w:rPr>
          <w:rFonts w:cs="Calibri"/>
        </w:rPr>
        <w:t>5.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0"/>
        <w:rPr>
          <w:rFonts w:cs="Calibri"/>
        </w:rPr>
      </w:pPr>
      <w:bookmarkStart w:id="20" w:name="Par205"/>
      <w:bookmarkEnd w:id="20"/>
      <w:r>
        <w:rPr>
          <w:rFonts w:cs="Calibri"/>
        </w:rPr>
        <w:t>ГЛАВА III</w:t>
      </w:r>
    </w:p>
    <w:p w:rsidR="007D1C62" w:rsidRDefault="007D1C62">
      <w:pPr>
        <w:widowControl w:val="0"/>
        <w:autoSpaceDE w:val="0"/>
        <w:autoSpaceDN w:val="0"/>
        <w:adjustRightInd w:val="0"/>
        <w:spacing w:after="0" w:line="240" w:lineRule="auto"/>
        <w:jc w:val="center"/>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КРИМИНАЛИЗАЦИЯ И ПРАВООХРАНИТЕЛЬНАЯ ДЕЯТЕЛЬНОСТЬ</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21" w:name="Par209"/>
      <w:bookmarkEnd w:id="21"/>
      <w:r>
        <w:rPr>
          <w:rFonts w:cs="Calibri"/>
        </w:rPr>
        <w:t>Статья 15</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Подкуп национальных публичных должностных лиц</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7D1C62" w:rsidRDefault="007D1C62">
      <w:pPr>
        <w:widowControl w:val="0"/>
        <w:autoSpaceDE w:val="0"/>
        <w:autoSpaceDN w:val="0"/>
        <w:adjustRightInd w:val="0"/>
        <w:spacing w:after="0" w:line="240" w:lineRule="auto"/>
        <w:ind w:firstLine="540"/>
        <w:jc w:val="both"/>
        <w:rPr>
          <w:rFonts w:cs="Calibri"/>
        </w:rPr>
      </w:pPr>
      <w:r>
        <w:rPr>
          <w:rFonts w:cs="Calibri"/>
        </w:rPr>
        <w:t>a)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7D1C62" w:rsidRDefault="007D1C62">
      <w:pPr>
        <w:widowControl w:val="0"/>
        <w:autoSpaceDE w:val="0"/>
        <w:autoSpaceDN w:val="0"/>
        <w:adjustRightInd w:val="0"/>
        <w:spacing w:after="0" w:line="240" w:lineRule="auto"/>
        <w:ind w:firstLine="540"/>
        <w:jc w:val="both"/>
        <w:rPr>
          <w:rFonts w:cs="Calibri"/>
        </w:rPr>
      </w:pPr>
      <w:r>
        <w:rPr>
          <w:rFonts w:cs="Calibri"/>
        </w:rPr>
        <w:t>b)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22" w:name="Par217"/>
      <w:bookmarkEnd w:id="22"/>
      <w:r>
        <w:rPr>
          <w:rFonts w:cs="Calibri"/>
        </w:rPr>
        <w:t>Статья 16</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Подкуп иностранных публичных должностных лиц и должностных</w:t>
      </w:r>
    </w:p>
    <w:p w:rsidR="007D1C62" w:rsidRDefault="007D1C62">
      <w:pPr>
        <w:widowControl w:val="0"/>
        <w:autoSpaceDE w:val="0"/>
        <w:autoSpaceDN w:val="0"/>
        <w:adjustRightInd w:val="0"/>
        <w:spacing w:after="0" w:line="240" w:lineRule="auto"/>
        <w:jc w:val="center"/>
        <w:rPr>
          <w:rFonts w:cs="Calibri"/>
        </w:rPr>
      </w:pPr>
      <w:r>
        <w:rPr>
          <w:rFonts w:cs="Calibri"/>
        </w:rPr>
        <w:t>лиц публичных международных организаций</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обещание, предложение или предоставление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w:t>
      </w:r>
    </w:p>
    <w:p w:rsidR="007D1C62" w:rsidRDefault="007D1C62">
      <w:pPr>
        <w:widowControl w:val="0"/>
        <w:autoSpaceDE w:val="0"/>
        <w:autoSpaceDN w:val="0"/>
        <w:adjustRightInd w:val="0"/>
        <w:spacing w:after="0" w:line="240" w:lineRule="auto"/>
        <w:ind w:firstLine="540"/>
        <w:jc w:val="both"/>
        <w:rPr>
          <w:rFonts w:cs="Calibri"/>
        </w:rPr>
      </w:pPr>
      <w:r>
        <w:rPr>
          <w:rFonts w:cs="Calibri"/>
        </w:rPr>
        <w:t>2.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вымогательство или принятие иностранным публичным должностным лицом или должностным лицом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23" w:name="Par225"/>
      <w:bookmarkEnd w:id="23"/>
      <w:r>
        <w:rPr>
          <w:rFonts w:cs="Calibri"/>
        </w:rPr>
        <w:t>Статья 17</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Хищение, неправомерное присвоение или иное нецелевое</w:t>
      </w:r>
    </w:p>
    <w:p w:rsidR="007D1C62" w:rsidRDefault="007D1C62">
      <w:pPr>
        <w:widowControl w:val="0"/>
        <w:autoSpaceDE w:val="0"/>
        <w:autoSpaceDN w:val="0"/>
        <w:adjustRightInd w:val="0"/>
        <w:spacing w:after="0" w:line="240" w:lineRule="auto"/>
        <w:jc w:val="center"/>
        <w:rPr>
          <w:rFonts w:cs="Calibri"/>
        </w:rPr>
      </w:pPr>
      <w:r>
        <w:rPr>
          <w:rFonts w:cs="Calibri"/>
        </w:rPr>
        <w:t>использование имущества публичным должностным лицом</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какого-либо имущества, публичных или частных </w:t>
      </w:r>
      <w:r>
        <w:rPr>
          <w:rFonts w:cs="Calibri"/>
        </w:rPr>
        <w:lastRenderedPageBreak/>
        <w:t>средств, или ценных бумаг, или любого другого ценного предмета, находящихся в ведении этого публичного должностного лица в силу его служебного положения.</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24" w:name="Par232"/>
      <w:bookmarkEnd w:id="24"/>
      <w:r>
        <w:rPr>
          <w:rFonts w:cs="Calibri"/>
        </w:rPr>
        <w:t>Статья 18</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Злоупотребление влиянием в корыстных целях</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w:t>
      </w:r>
    </w:p>
    <w:p w:rsidR="007D1C62" w:rsidRDefault="007D1C62">
      <w:pPr>
        <w:widowControl w:val="0"/>
        <w:autoSpaceDE w:val="0"/>
        <w:autoSpaceDN w:val="0"/>
        <w:adjustRightInd w:val="0"/>
        <w:spacing w:after="0" w:line="240" w:lineRule="auto"/>
        <w:ind w:firstLine="540"/>
        <w:jc w:val="both"/>
        <w:rPr>
          <w:rFonts w:cs="Calibri"/>
        </w:rPr>
      </w:pPr>
      <w:r>
        <w:rPr>
          <w:rFonts w:cs="Calibri"/>
        </w:rPr>
        <w:t>a) обещание, предложение или предоставление публичному должностному лицу или любому другому лицу, лично или через посредников, какого-либо неправомерного преимущества,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для первоначального инициатора таких действий или любого другого лица;</w:t>
      </w:r>
    </w:p>
    <w:p w:rsidR="007D1C62" w:rsidRDefault="007D1C62">
      <w:pPr>
        <w:widowControl w:val="0"/>
        <w:autoSpaceDE w:val="0"/>
        <w:autoSpaceDN w:val="0"/>
        <w:adjustRightInd w:val="0"/>
        <w:spacing w:after="0" w:line="240" w:lineRule="auto"/>
        <w:ind w:firstLine="540"/>
        <w:jc w:val="both"/>
        <w:rPr>
          <w:rFonts w:cs="Calibri"/>
        </w:rPr>
      </w:pPr>
      <w:r>
        <w:rPr>
          <w:rFonts w:cs="Calibri"/>
        </w:rPr>
        <w:t>b) вымогательство или принятие публичным должностным лицом или любым другим лицом, лично или через посредников, какого-либо неправомерного преимущества для себя самого или для другого лица,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25" w:name="Par240"/>
      <w:bookmarkEnd w:id="25"/>
      <w:r>
        <w:rPr>
          <w:rFonts w:cs="Calibri"/>
        </w:rPr>
        <w:t>Статья 19</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Злоупотребление служебным положением</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злоупотребление служебными полномочиями или служебным положением, т.е. 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26" w:name="Par246"/>
      <w:bookmarkEnd w:id="26"/>
      <w:r>
        <w:rPr>
          <w:rFonts w:cs="Calibri"/>
        </w:rPr>
        <w:t>Статья 20</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Незаконное обогащение</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27" w:name="Par252"/>
      <w:bookmarkEnd w:id="27"/>
      <w:r>
        <w:rPr>
          <w:rFonts w:cs="Calibri"/>
        </w:rPr>
        <w:t>Статья 21</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Подкуп в частном секторе</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 в ходе экономической, финансовой или коммерческой деятельности:</w:t>
      </w:r>
    </w:p>
    <w:p w:rsidR="007D1C62" w:rsidRDefault="007D1C62">
      <w:pPr>
        <w:widowControl w:val="0"/>
        <w:autoSpaceDE w:val="0"/>
        <w:autoSpaceDN w:val="0"/>
        <w:adjustRightInd w:val="0"/>
        <w:spacing w:after="0" w:line="240" w:lineRule="auto"/>
        <w:ind w:firstLine="540"/>
        <w:jc w:val="both"/>
        <w:rPr>
          <w:rFonts w:cs="Calibri"/>
        </w:rPr>
      </w:pPr>
      <w:r>
        <w:rPr>
          <w:rFonts w:cs="Calibri"/>
        </w:rPr>
        <w:lastRenderedPageBreak/>
        <w:t>a)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7D1C62" w:rsidRDefault="007D1C62">
      <w:pPr>
        <w:widowControl w:val="0"/>
        <w:autoSpaceDE w:val="0"/>
        <w:autoSpaceDN w:val="0"/>
        <w:adjustRightInd w:val="0"/>
        <w:spacing w:after="0" w:line="240" w:lineRule="auto"/>
        <w:ind w:firstLine="540"/>
        <w:jc w:val="both"/>
        <w:rPr>
          <w:rFonts w:cs="Calibri"/>
        </w:rPr>
      </w:pPr>
      <w:r>
        <w:rPr>
          <w:rFonts w:cs="Calibri"/>
        </w:rPr>
        <w:t>b)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28" w:name="Par260"/>
      <w:bookmarkEnd w:id="28"/>
      <w:r>
        <w:rPr>
          <w:rFonts w:cs="Calibri"/>
        </w:rPr>
        <w:t>Статья 22</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Хищение имущества в частном секторе</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 ходе экономической, финансовой или коммерческой деятельности, хищение лицом, которое руководит работой организации частного сектора или работает, в любом качестве, в такой организации, какого-либо имущества, частных средств, или ценных бумаг, или любого другого ценного предмета, находящихся в ведении этого лица в силу его служебного положения.</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29" w:name="Par266"/>
      <w:bookmarkEnd w:id="29"/>
      <w:r>
        <w:rPr>
          <w:rFonts w:cs="Calibri"/>
        </w:rPr>
        <w:t>Статья 23</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Отмывание доходов от преступлений</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bookmarkStart w:id="30" w:name="Par270"/>
      <w:bookmarkEnd w:id="30"/>
      <w:r>
        <w:rPr>
          <w:rFonts w:cs="Calibri"/>
        </w:rPr>
        <w:t>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7D1C62" w:rsidRDefault="007D1C62">
      <w:pPr>
        <w:widowControl w:val="0"/>
        <w:autoSpaceDE w:val="0"/>
        <w:autoSpaceDN w:val="0"/>
        <w:adjustRightInd w:val="0"/>
        <w:spacing w:after="0" w:line="240" w:lineRule="auto"/>
        <w:ind w:firstLine="540"/>
        <w:jc w:val="both"/>
        <w:rPr>
          <w:rFonts w:cs="Calibri"/>
        </w:rPr>
      </w:pPr>
      <w:bookmarkStart w:id="31" w:name="Par271"/>
      <w:bookmarkEnd w:id="31"/>
      <w:r>
        <w:rPr>
          <w:rFonts w:cs="Calibri"/>
        </w:rPr>
        <w:t>a)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w:t>
      </w:r>
    </w:p>
    <w:p w:rsidR="007D1C62" w:rsidRDefault="007D1C62">
      <w:pPr>
        <w:widowControl w:val="0"/>
        <w:autoSpaceDE w:val="0"/>
        <w:autoSpaceDN w:val="0"/>
        <w:adjustRightInd w:val="0"/>
        <w:spacing w:after="0" w:line="240" w:lineRule="auto"/>
        <w:ind w:firstLine="540"/>
        <w:jc w:val="both"/>
        <w:rPr>
          <w:rFonts w:cs="Calibri"/>
        </w:rPr>
      </w:pPr>
      <w:bookmarkStart w:id="32" w:name="Par272"/>
      <w:bookmarkEnd w:id="32"/>
      <w:r>
        <w:rPr>
          <w:rFonts w:cs="Calibri"/>
        </w:rPr>
        <w:t>ii)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7D1C62" w:rsidRDefault="007D1C62">
      <w:pPr>
        <w:widowControl w:val="0"/>
        <w:autoSpaceDE w:val="0"/>
        <w:autoSpaceDN w:val="0"/>
        <w:adjustRightInd w:val="0"/>
        <w:spacing w:after="0" w:line="240" w:lineRule="auto"/>
        <w:ind w:firstLine="540"/>
        <w:jc w:val="both"/>
        <w:rPr>
          <w:rFonts w:cs="Calibri"/>
        </w:rPr>
      </w:pPr>
      <w:r>
        <w:rPr>
          <w:rFonts w:cs="Calibri"/>
        </w:rPr>
        <w:t>b) при условии соблюдения основных принципов своей правовой системы:</w:t>
      </w:r>
    </w:p>
    <w:p w:rsidR="007D1C62" w:rsidRDefault="007D1C62">
      <w:pPr>
        <w:widowControl w:val="0"/>
        <w:autoSpaceDE w:val="0"/>
        <w:autoSpaceDN w:val="0"/>
        <w:adjustRightInd w:val="0"/>
        <w:spacing w:after="0" w:line="240" w:lineRule="auto"/>
        <w:ind w:firstLine="540"/>
        <w:jc w:val="both"/>
        <w:rPr>
          <w:rFonts w:cs="Calibri"/>
        </w:rPr>
      </w:pPr>
      <w:bookmarkStart w:id="33" w:name="Par274"/>
      <w:bookmarkEnd w:id="33"/>
      <w:r>
        <w:rPr>
          <w:rFonts w:cs="Calibri"/>
        </w:rPr>
        <w:t>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w:t>
      </w:r>
    </w:p>
    <w:p w:rsidR="007D1C62" w:rsidRDefault="007D1C62">
      <w:pPr>
        <w:widowControl w:val="0"/>
        <w:autoSpaceDE w:val="0"/>
        <w:autoSpaceDN w:val="0"/>
        <w:adjustRightInd w:val="0"/>
        <w:spacing w:after="0" w:line="240" w:lineRule="auto"/>
        <w:ind w:firstLine="540"/>
        <w:jc w:val="both"/>
        <w:rPr>
          <w:rFonts w:cs="Calibri"/>
        </w:rPr>
      </w:pPr>
      <w:bookmarkStart w:id="34" w:name="Par275"/>
      <w:bookmarkEnd w:id="34"/>
      <w:r>
        <w:rPr>
          <w:rFonts w:cs="Calibri"/>
        </w:rPr>
        <w:t>ii)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2. Для целей осуществления или применения </w:t>
      </w:r>
      <w:hyperlink w:anchor="Par270" w:history="1">
        <w:r>
          <w:rPr>
            <w:rFonts w:cs="Calibri"/>
            <w:color w:val="0000FF"/>
          </w:rPr>
          <w:t>пункта 1</w:t>
        </w:r>
      </w:hyperlink>
      <w:r>
        <w:rPr>
          <w:rFonts w:cs="Calibri"/>
        </w:rPr>
        <w:t xml:space="preserve"> настоящей статьи:</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a) каждое Государство-участник стремится применять </w:t>
      </w:r>
      <w:hyperlink w:anchor="Par270" w:history="1">
        <w:r>
          <w:rPr>
            <w:rFonts w:cs="Calibri"/>
            <w:color w:val="0000FF"/>
          </w:rPr>
          <w:t>пункт 1</w:t>
        </w:r>
      </w:hyperlink>
      <w:r>
        <w:rPr>
          <w:rFonts w:cs="Calibri"/>
        </w:rPr>
        <w:t xml:space="preserve"> настоящей статьи к самому широкому кругу основных правонарушений;</w:t>
      </w:r>
    </w:p>
    <w:p w:rsidR="007D1C62" w:rsidRDefault="007D1C62">
      <w:pPr>
        <w:widowControl w:val="0"/>
        <w:autoSpaceDE w:val="0"/>
        <w:autoSpaceDN w:val="0"/>
        <w:adjustRightInd w:val="0"/>
        <w:spacing w:after="0" w:line="240" w:lineRule="auto"/>
        <w:ind w:firstLine="540"/>
        <w:jc w:val="both"/>
        <w:rPr>
          <w:rFonts w:cs="Calibri"/>
        </w:rPr>
      </w:pPr>
      <w:bookmarkStart w:id="35" w:name="Par278"/>
      <w:bookmarkEnd w:id="35"/>
      <w:r>
        <w:rPr>
          <w:rFonts w:cs="Calibri"/>
        </w:rPr>
        <w:t>b)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Конвенцией;</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c) для целей </w:t>
      </w:r>
      <w:hyperlink w:anchor="Par278" w:history="1">
        <w:r>
          <w:rPr>
            <w:rFonts w:cs="Calibri"/>
            <w:color w:val="0000FF"/>
          </w:rPr>
          <w:t>подпункта (b)</w:t>
        </w:r>
      </w:hyperlink>
      <w:r>
        <w:rPr>
          <w:rFonts w:cs="Calibri"/>
        </w:rPr>
        <w:t xml:space="preserve"> выше основные правонарушения включают преступления, совершенные как в пределах, так и за пределами юрисдикции соответствующего Государства-участника. Однако преступления, совершенные за пределами юрисдикции какого-либо </w:t>
      </w:r>
      <w:r>
        <w:rPr>
          <w:rFonts w:cs="Calibri"/>
        </w:rPr>
        <w:lastRenderedPageBreak/>
        <w:t>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p>
    <w:p w:rsidR="007D1C62" w:rsidRDefault="007D1C62">
      <w:pPr>
        <w:widowControl w:val="0"/>
        <w:autoSpaceDE w:val="0"/>
        <w:autoSpaceDN w:val="0"/>
        <w:adjustRightInd w:val="0"/>
        <w:spacing w:after="0" w:line="240" w:lineRule="auto"/>
        <w:ind w:firstLine="540"/>
        <w:jc w:val="both"/>
        <w:rPr>
          <w:rFonts w:cs="Calibri"/>
        </w:rPr>
      </w:pPr>
      <w:r>
        <w:rPr>
          <w:rFonts w:cs="Calibri"/>
        </w:rPr>
        <w:t>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e)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w:t>
      </w:r>
      <w:hyperlink w:anchor="Par270" w:history="1">
        <w:r>
          <w:rPr>
            <w:rFonts w:cs="Calibri"/>
            <w:color w:val="0000FF"/>
          </w:rPr>
          <w:t>пункте 1</w:t>
        </w:r>
      </w:hyperlink>
      <w:r>
        <w:rPr>
          <w:rFonts w:cs="Calibri"/>
        </w:rPr>
        <w:t xml:space="preserve"> настоящей статьи, не относятся к лицам, совершившим основное правонарушение.</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36" w:name="Par283"/>
      <w:bookmarkEnd w:id="36"/>
      <w:r>
        <w:rPr>
          <w:rFonts w:cs="Calibri"/>
        </w:rPr>
        <w:t>Статья 24</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Сокрытие</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Без ущерба для положений </w:t>
      </w:r>
      <w:hyperlink w:anchor="Par266" w:history="1">
        <w:r>
          <w:rPr>
            <w:rFonts w:cs="Calibri"/>
            <w:color w:val="0000FF"/>
          </w:rPr>
          <w:t>статьи 23</w:t>
        </w:r>
      </w:hyperlink>
      <w:r>
        <w:rPr>
          <w:rFonts w:cs="Calibri"/>
        </w:rPr>
        <w:t xml:space="preserve"> настоящей Конвенции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деяний, когда они совершаются умышленно после совершения любого из преступлений, признанных таковыми в соответствии с настоящей Конвенцией, без участия в совершении таких преступлений, сокрытие или непрерывное удержание имущества, если соответствующему лицу известно, что такое имущество получено в результате любого из преступлений, признанных таковыми в соответствии с настоящей Конвенцией.</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37" w:name="Par289"/>
      <w:bookmarkEnd w:id="37"/>
      <w:r>
        <w:rPr>
          <w:rFonts w:cs="Calibri"/>
        </w:rPr>
        <w:t>Статья 25</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Воспрепятствование осуществлению правосудия</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7D1C62" w:rsidRDefault="007D1C62">
      <w:pPr>
        <w:widowControl w:val="0"/>
        <w:autoSpaceDE w:val="0"/>
        <w:autoSpaceDN w:val="0"/>
        <w:adjustRightInd w:val="0"/>
        <w:spacing w:after="0" w:line="240" w:lineRule="auto"/>
        <w:ind w:firstLine="540"/>
        <w:jc w:val="both"/>
        <w:rPr>
          <w:rFonts w:cs="Calibri"/>
        </w:rPr>
      </w:pPr>
      <w:r>
        <w:rPr>
          <w:rFonts w:cs="Calibri"/>
        </w:rPr>
        <w:t>a) 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признанных таковыми в соответствии с настоящей Конвенцией;</w:t>
      </w:r>
    </w:p>
    <w:p w:rsidR="007D1C62" w:rsidRDefault="007D1C62">
      <w:pPr>
        <w:widowControl w:val="0"/>
        <w:autoSpaceDE w:val="0"/>
        <w:autoSpaceDN w:val="0"/>
        <w:adjustRightInd w:val="0"/>
        <w:spacing w:after="0" w:line="240" w:lineRule="auto"/>
        <w:ind w:firstLine="540"/>
        <w:jc w:val="both"/>
        <w:rPr>
          <w:rFonts w:cs="Calibri"/>
        </w:rPr>
      </w:pPr>
      <w:r>
        <w:rPr>
          <w:rFonts w:cs="Calibri"/>
        </w:rPr>
        <w:t>b)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признанных таковыми в соответствии с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38" w:name="Par297"/>
      <w:bookmarkEnd w:id="38"/>
      <w:r>
        <w:rPr>
          <w:rFonts w:cs="Calibri"/>
        </w:rPr>
        <w:t>Статья 26</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Ответственность юридических лиц</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преступлениях, признанных таковыми в соответствии с настоящей Конвенцией.</w:t>
      </w:r>
    </w:p>
    <w:p w:rsidR="007D1C62" w:rsidRDefault="007D1C62">
      <w:pPr>
        <w:widowControl w:val="0"/>
        <w:autoSpaceDE w:val="0"/>
        <w:autoSpaceDN w:val="0"/>
        <w:adjustRightInd w:val="0"/>
        <w:spacing w:after="0" w:line="240" w:lineRule="auto"/>
        <w:ind w:firstLine="540"/>
        <w:jc w:val="both"/>
        <w:rPr>
          <w:rFonts w:cs="Calibri"/>
        </w:rPr>
      </w:pPr>
      <w:r>
        <w:rPr>
          <w:rFonts w:cs="Calibri"/>
        </w:rPr>
        <w:t>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w:t>
      </w:r>
    </w:p>
    <w:p w:rsidR="007D1C62" w:rsidRDefault="007D1C62">
      <w:pPr>
        <w:widowControl w:val="0"/>
        <w:autoSpaceDE w:val="0"/>
        <w:autoSpaceDN w:val="0"/>
        <w:adjustRightInd w:val="0"/>
        <w:spacing w:after="0" w:line="240" w:lineRule="auto"/>
        <w:ind w:firstLine="540"/>
        <w:jc w:val="both"/>
        <w:rPr>
          <w:rFonts w:cs="Calibri"/>
        </w:rPr>
      </w:pPr>
      <w:r>
        <w:rPr>
          <w:rFonts w:cs="Calibri"/>
        </w:rPr>
        <w:lastRenderedPageBreak/>
        <w:t>3. Возложение такой ответственности не наносит ущерба уголовной ответственности физических лиц, совершивших преступления.</w:t>
      </w:r>
    </w:p>
    <w:p w:rsidR="007D1C62" w:rsidRDefault="007D1C62">
      <w:pPr>
        <w:widowControl w:val="0"/>
        <w:autoSpaceDE w:val="0"/>
        <w:autoSpaceDN w:val="0"/>
        <w:adjustRightInd w:val="0"/>
        <w:spacing w:after="0" w:line="240" w:lineRule="auto"/>
        <w:ind w:firstLine="540"/>
        <w:jc w:val="both"/>
        <w:rPr>
          <w:rFonts w:cs="Calibri"/>
        </w:rPr>
      </w:pPr>
      <w:r>
        <w:rPr>
          <w:rFonts w:cs="Calibri"/>
        </w:rPr>
        <w:t>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неуголовных санкций, включая денежные санкции.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39" w:name="Par306"/>
      <w:bookmarkEnd w:id="39"/>
      <w:r>
        <w:rPr>
          <w:rFonts w:cs="Calibri"/>
        </w:rPr>
        <w:t>Статья 27</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Участие и покушение</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w:t>
      </w:r>
    </w:p>
    <w:p w:rsidR="007D1C62" w:rsidRDefault="007D1C62">
      <w:pPr>
        <w:widowControl w:val="0"/>
        <w:autoSpaceDE w:val="0"/>
        <w:autoSpaceDN w:val="0"/>
        <w:adjustRightInd w:val="0"/>
        <w:spacing w:after="0" w:line="240" w:lineRule="auto"/>
        <w:ind w:firstLine="540"/>
        <w:jc w:val="both"/>
        <w:rPr>
          <w:rFonts w:cs="Calibri"/>
        </w:rPr>
      </w:pPr>
      <w:r>
        <w:rPr>
          <w:rFonts w:cs="Calibri"/>
        </w:rPr>
        <w:t>2.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любое покушение на совершение какого-либо преступления, признанного таковым в соответствии с настоящей Конвенцией.</w:t>
      </w:r>
    </w:p>
    <w:p w:rsidR="007D1C62" w:rsidRDefault="007D1C62">
      <w:pPr>
        <w:widowControl w:val="0"/>
        <w:autoSpaceDE w:val="0"/>
        <w:autoSpaceDN w:val="0"/>
        <w:adjustRightInd w:val="0"/>
        <w:spacing w:after="0" w:line="240" w:lineRule="auto"/>
        <w:ind w:firstLine="540"/>
        <w:jc w:val="both"/>
        <w:rPr>
          <w:rFonts w:cs="Calibri"/>
        </w:rPr>
      </w:pPr>
      <w:r>
        <w:rPr>
          <w:rFonts w:cs="Calibri"/>
        </w:rPr>
        <w:t>3.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приготовление к совершению какого-либо преступления, признанного таковым в соответствии с настоящей Конвенцией.</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40" w:name="Par314"/>
      <w:bookmarkEnd w:id="40"/>
      <w:r>
        <w:rPr>
          <w:rFonts w:cs="Calibri"/>
        </w:rPr>
        <w:t>Статья 28</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Осознание, намерение и умысел как элементы преступления</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Осознание, намерение или умысел, требуемые в качестве элементов какого-либо преступления, признанного таковым в соответствии с настоящей Конвенцией, могут быть установлены из объективных фактических обстоятельств дела.</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41" w:name="Par320"/>
      <w:bookmarkEnd w:id="41"/>
      <w:r>
        <w:rPr>
          <w:rFonts w:cs="Calibri"/>
        </w:rPr>
        <w:t>Статья 29</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Срок давности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производства в отношении любых преступлений, признанных таковыми в соответствии с настоящей Конвенцией, и устанавливает более длительный срок давности или возможность приостановления течения срока давности в тех случаях, когда лицо, подозреваемое в совершении преступления, уклоняется от правосудия.</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42" w:name="Par326"/>
      <w:bookmarkEnd w:id="42"/>
      <w:r>
        <w:rPr>
          <w:rFonts w:cs="Calibri"/>
        </w:rPr>
        <w:t>Статья 30</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Преследование, вынесение судебного решения и санкции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bookmarkStart w:id="43" w:name="Par330"/>
      <w:bookmarkEnd w:id="43"/>
      <w:r>
        <w:rPr>
          <w:rFonts w:cs="Calibri"/>
        </w:rPr>
        <w:t>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2. Каждое Государство-участник принимает такие меры, какие могут потребоваться, с тем чтобы установить или обеспечить, в соответствии со своей правовой системой и конституционными принципами, надлежащую сбалансированность между любыми </w:t>
      </w:r>
      <w:r>
        <w:rPr>
          <w:rFonts w:cs="Calibri"/>
        </w:rPr>
        <w:lastRenderedPageBreak/>
        <w:t>иммунитетами или юрисдикционными привилегиями, предоставленными его публичным должностным лицам в связи с выполнением ими своих функций, и возможностью, в случае необходимости, осуществлять эффективное расследование и уголовное преследование и выносить судебное решение в связи с преступлениями, признанными таковыми в соответствии с настоящей Конвенцией.</w:t>
      </w:r>
    </w:p>
    <w:p w:rsidR="007D1C62" w:rsidRDefault="007D1C62">
      <w:pPr>
        <w:widowControl w:val="0"/>
        <w:autoSpaceDE w:val="0"/>
        <w:autoSpaceDN w:val="0"/>
        <w:adjustRightInd w:val="0"/>
        <w:spacing w:after="0" w:line="240" w:lineRule="auto"/>
        <w:ind w:firstLine="540"/>
        <w:jc w:val="both"/>
        <w:rPr>
          <w:rFonts w:cs="Calibri"/>
        </w:rPr>
      </w:pPr>
      <w:r>
        <w:rPr>
          <w:rFonts w:cs="Calibri"/>
        </w:rPr>
        <w:t>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w:t>
      </w:r>
    </w:p>
    <w:p w:rsidR="007D1C62" w:rsidRDefault="007D1C62">
      <w:pPr>
        <w:widowControl w:val="0"/>
        <w:autoSpaceDE w:val="0"/>
        <w:autoSpaceDN w:val="0"/>
        <w:adjustRightInd w:val="0"/>
        <w:spacing w:after="0" w:line="240" w:lineRule="auto"/>
        <w:ind w:firstLine="540"/>
        <w:jc w:val="both"/>
        <w:rPr>
          <w:rFonts w:cs="Calibri"/>
        </w:rPr>
      </w:pPr>
      <w:r>
        <w:rPr>
          <w:rFonts w:cs="Calibri"/>
        </w:rPr>
        <w:t>4. 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 производства.</w:t>
      </w:r>
    </w:p>
    <w:p w:rsidR="007D1C62" w:rsidRDefault="007D1C62">
      <w:pPr>
        <w:widowControl w:val="0"/>
        <w:autoSpaceDE w:val="0"/>
        <w:autoSpaceDN w:val="0"/>
        <w:adjustRightInd w:val="0"/>
        <w:spacing w:after="0" w:line="240" w:lineRule="auto"/>
        <w:ind w:firstLine="540"/>
        <w:jc w:val="both"/>
        <w:rPr>
          <w:rFonts w:cs="Calibri"/>
        </w:rPr>
      </w:pPr>
      <w:r>
        <w:rPr>
          <w:rFonts w:cs="Calibri"/>
        </w:rPr>
        <w:t>5. Каждое Государство-участник учитывает степень опасности соответствующих преступлений при рассмотрении вопроса о возможности досрочного или условного освобождения лиц, осужденных за такие преступления.</w:t>
      </w:r>
    </w:p>
    <w:p w:rsidR="007D1C62" w:rsidRDefault="007D1C62">
      <w:pPr>
        <w:widowControl w:val="0"/>
        <w:autoSpaceDE w:val="0"/>
        <w:autoSpaceDN w:val="0"/>
        <w:adjustRightInd w:val="0"/>
        <w:spacing w:after="0" w:line="240" w:lineRule="auto"/>
        <w:ind w:firstLine="540"/>
        <w:jc w:val="both"/>
        <w:rPr>
          <w:rFonts w:cs="Calibri"/>
        </w:rPr>
      </w:pPr>
      <w:r>
        <w:rPr>
          <w:rFonts w:cs="Calibri"/>
        </w:rPr>
        <w:t>6. Каждое Государство-участник в той мере, в которой это соответствует основополагающим принципам его правовой системы, рассматривает возможность установления процедур, с помощью которых публичное должностное лицо, обвиненное в совершении преступления, признанного таковым в соответствии с настоящей Конвенцией, может быть в надлежащих случаях смещено, временно отстранено от выполнения служебных обязанностей или переведено на другую должность соответствующим органом, с учетом необходимости уважения принципа презумпции невиновности.</w:t>
      </w:r>
    </w:p>
    <w:p w:rsidR="007D1C62" w:rsidRDefault="007D1C62">
      <w:pPr>
        <w:widowControl w:val="0"/>
        <w:autoSpaceDE w:val="0"/>
        <w:autoSpaceDN w:val="0"/>
        <w:adjustRightInd w:val="0"/>
        <w:spacing w:after="0" w:line="240" w:lineRule="auto"/>
        <w:ind w:firstLine="540"/>
        <w:jc w:val="both"/>
        <w:rPr>
          <w:rFonts w:cs="Calibri"/>
        </w:rPr>
      </w:pPr>
      <w:r>
        <w:rPr>
          <w:rFonts w:cs="Calibri"/>
        </w:rPr>
        <w:t>7. Когда это является обоснованным с учетом степени опасности преступления, каждое Государство-участник в той мере, в какой это отвечает основополагающим принципам его правовой системы, рассматривает возможность установления процедур 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признанные таковыми в соответствии с настоящей Конвенцией, права:</w:t>
      </w:r>
    </w:p>
    <w:p w:rsidR="007D1C62" w:rsidRDefault="007D1C62">
      <w:pPr>
        <w:widowControl w:val="0"/>
        <w:autoSpaceDE w:val="0"/>
        <w:autoSpaceDN w:val="0"/>
        <w:adjustRightInd w:val="0"/>
        <w:spacing w:after="0" w:line="240" w:lineRule="auto"/>
        <w:ind w:firstLine="540"/>
        <w:jc w:val="both"/>
        <w:rPr>
          <w:rFonts w:cs="Calibri"/>
        </w:rPr>
      </w:pPr>
      <w:r>
        <w:rPr>
          <w:rFonts w:cs="Calibri"/>
        </w:rPr>
        <w:t>a) занимать публичную должность; и</w:t>
      </w:r>
    </w:p>
    <w:p w:rsidR="007D1C62" w:rsidRDefault="007D1C62">
      <w:pPr>
        <w:widowControl w:val="0"/>
        <w:autoSpaceDE w:val="0"/>
        <w:autoSpaceDN w:val="0"/>
        <w:adjustRightInd w:val="0"/>
        <w:spacing w:after="0" w:line="240" w:lineRule="auto"/>
        <w:ind w:firstLine="540"/>
        <w:jc w:val="both"/>
        <w:rPr>
          <w:rFonts w:cs="Calibri"/>
        </w:rPr>
      </w:pPr>
      <w:r>
        <w:rPr>
          <w:rFonts w:cs="Calibri"/>
        </w:rPr>
        <w:t>b) занимать должность в каком-либо предприятии, полностью или частично находящемся в собственности государства.</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8. </w:t>
      </w:r>
      <w:hyperlink w:anchor="Par330" w:history="1">
        <w:r>
          <w:rPr>
            <w:rFonts w:cs="Calibri"/>
            <w:color w:val="0000FF"/>
          </w:rPr>
          <w:t>Пункт 1</w:t>
        </w:r>
      </w:hyperlink>
      <w:r>
        <w:rPr>
          <w:rFonts w:cs="Calibri"/>
        </w:rPr>
        <w:t xml:space="preserve"> настоящей статьи не наносит ущерба осуществлению компетентными органами дисциплинарных полномочий в отношении гражданских служащих.</w:t>
      </w:r>
    </w:p>
    <w:p w:rsidR="007D1C62" w:rsidRDefault="007D1C62">
      <w:pPr>
        <w:widowControl w:val="0"/>
        <w:autoSpaceDE w:val="0"/>
        <w:autoSpaceDN w:val="0"/>
        <w:adjustRightInd w:val="0"/>
        <w:spacing w:after="0" w:line="240" w:lineRule="auto"/>
        <w:ind w:firstLine="540"/>
        <w:jc w:val="both"/>
        <w:rPr>
          <w:rFonts w:cs="Calibri"/>
        </w:rPr>
      </w:pPr>
      <w:r>
        <w:rPr>
          <w:rFonts w:cs="Calibri"/>
        </w:rPr>
        <w:t>9. 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p>
    <w:p w:rsidR="007D1C62" w:rsidRDefault="007D1C62">
      <w:pPr>
        <w:widowControl w:val="0"/>
        <w:autoSpaceDE w:val="0"/>
        <w:autoSpaceDN w:val="0"/>
        <w:adjustRightInd w:val="0"/>
        <w:spacing w:after="0" w:line="240" w:lineRule="auto"/>
        <w:ind w:firstLine="540"/>
        <w:jc w:val="both"/>
        <w:rPr>
          <w:rFonts w:cs="Calibri"/>
        </w:rPr>
      </w:pPr>
      <w:r>
        <w:rPr>
          <w:rFonts w:cs="Calibri"/>
        </w:rPr>
        <w:t>10. Государства-участники стремятся содействовать реинтеграции в общество лиц, осужденных за преступления, признанные таковыми в соответствии с настоящей Конвенцией.</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44" w:name="Par343"/>
      <w:bookmarkEnd w:id="44"/>
      <w:r>
        <w:rPr>
          <w:rFonts w:cs="Calibri"/>
        </w:rPr>
        <w:t>Статья 31</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Приостановление операций (замораживание), арест</w:t>
      </w:r>
    </w:p>
    <w:p w:rsidR="007D1C62" w:rsidRDefault="007D1C62">
      <w:pPr>
        <w:widowControl w:val="0"/>
        <w:autoSpaceDE w:val="0"/>
        <w:autoSpaceDN w:val="0"/>
        <w:adjustRightInd w:val="0"/>
        <w:spacing w:after="0" w:line="240" w:lineRule="auto"/>
        <w:jc w:val="center"/>
        <w:rPr>
          <w:rFonts w:cs="Calibri"/>
        </w:rPr>
      </w:pPr>
      <w:r>
        <w:rPr>
          <w:rFonts w:cs="Calibri"/>
        </w:rPr>
        <w:t>и конфискация</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bookmarkStart w:id="45" w:name="Par348"/>
      <w:bookmarkEnd w:id="45"/>
      <w:r>
        <w:rPr>
          <w:rFonts w:cs="Calibri"/>
        </w:rPr>
        <w:t xml:space="preserve">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w:t>
      </w:r>
      <w:r>
        <w:rPr>
          <w:rFonts w:cs="Calibri"/>
        </w:rPr>
        <w:lastRenderedPageBreak/>
        <w:t>возможности конфискации:</w:t>
      </w:r>
    </w:p>
    <w:p w:rsidR="007D1C62" w:rsidRDefault="007D1C62">
      <w:pPr>
        <w:widowControl w:val="0"/>
        <w:autoSpaceDE w:val="0"/>
        <w:autoSpaceDN w:val="0"/>
        <w:adjustRightInd w:val="0"/>
        <w:spacing w:after="0" w:line="240" w:lineRule="auto"/>
        <w:ind w:firstLine="540"/>
        <w:jc w:val="both"/>
        <w:rPr>
          <w:rFonts w:cs="Calibri"/>
        </w:rPr>
      </w:pPr>
      <w:r>
        <w:rPr>
          <w:rFonts w:cs="Calibri"/>
        </w:rPr>
        <w:t>a) доходов от преступлений, признанных таковыми в соответствии с настоящей Конвенцией, или имущества, стоимость которого соответствует стоимости таких доходов;</w:t>
      </w:r>
    </w:p>
    <w:p w:rsidR="007D1C62" w:rsidRDefault="007D1C62">
      <w:pPr>
        <w:widowControl w:val="0"/>
        <w:autoSpaceDE w:val="0"/>
        <w:autoSpaceDN w:val="0"/>
        <w:adjustRightInd w:val="0"/>
        <w:spacing w:after="0" w:line="240" w:lineRule="auto"/>
        <w:ind w:firstLine="540"/>
        <w:jc w:val="both"/>
        <w:rPr>
          <w:rFonts w:cs="Calibri"/>
        </w:rPr>
      </w:pPr>
      <w:r>
        <w:rPr>
          <w:rFonts w:cs="Calibri"/>
        </w:rPr>
        <w:t>b) 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w:t>
      </w:r>
    </w:p>
    <w:p w:rsidR="007D1C62" w:rsidRDefault="007D1C62">
      <w:pPr>
        <w:widowControl w:val="0"/>
        <w:autoSpaceDE w:val="0"/>
        <w:autoSpaceDN w:val="0"/>
        <w:adjustRightInd w:val="0"/>
        <w:spacing w:after="0" w:line="240" w:lineRule="auto"/>
        <w:ind w:firstLine="540"/>
        <w:jc w:val="both"/>
        <w:rPr>
          <w:rFonts w:cs="Calibri"/>
        </w:rPr>
      </w:pPr>
      <w:bookmarkStart w:id="46" w:name="Par351"/>
      <w:bookmarkEnd w:id="46"/>
      <w:r>
        <w:rPr>
          <w:rFonts w:cs="Calibri"/>
        </w:rPr>
        <w:t xml:space="preserve">2. 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w:t>
      </w:r>
      <w:hyperlink w:anchor="Par348" w:history="1">
        <w:r>
          <w:rPr>
            <w:rFonts w:cs="Calibri"/>
            <w:color w:val="0000FF"/>
          </w:rPr>
          <w:t>пункте 1</w:t>
        </w:r>
      </w:hyperlink>
      <w:r>
        <w:rPr>
          <w:rFonts w:cs="Calibri"/>
        </w:rPr>
        <w:t xml:space="preserve"> настоящей статьи с целью последующей конфискации.</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3. Каждое Государство-участник принимает, в соответствии с его внутренним законодательством, такие законодательные и другие меры, какие могут потребоваться для регулирования управления компетентными органами замороженным, арестованным или конфискованным имуществом, указанным в </w:t>
      </w:r>
      <w:hyperlink w:anchor="Par348" w:history="1">
        <w:r>
          <w:rPr>
            <w:rFonts w:cs="Calibri"/>
            <w:color w:val="0000FF"/>
          </w:rPr>
          <w:t>пунктах 1</w:t>
        </w:r>
      </w:hyperlink>
      <w:r>
        <w:rPr>
          <w:rFonts w:cs="Calibri"/>
        </w:rPr>
        <w:t xml:space="preserve"> и </w:t>
      </w:r>
      <w:hyperlink w:anchor="Par351" w:history="1">
        <w:r>
          <w:rPr>
            <w:rFonts w:cs="Calibri"/>
            <w:color w:val="0000FF"/>
          </w:rPr>
          <w:t>2</w:t>
        </w:r>
      </w:hyperlink>
      <w:r>
        <w:rPr>
          <w:rFonts w:cs="Calibri"/>
        </w:rPr>
        <w:t xml:space="preserve"> настоящей статьи.</w:t>
      </w:r>
    </w:p>
    <w:p w:rsidR="007D1C62" w:rsidRDefault="007D1C62">
      <w:pPr>
        <w:widowControl w:val="0"/>
        <w:autoSpaceDE w:val="0"/>
        <w:autoSpaceDN w:val="0"/>
        <w:adjustRightInd w:val="0"/>
        <w:spacing w:after="0" w:line="240" w:lineRule="auto"/>
        <w:ind w:firstLine="540"/>
        <w:jc w:val="both"/>
        <w:rPr>
          <w:rFonts w:cs="Calibri"/>
        </w:rPr>
      </w:pPr>
      <w:r>
        <w:rPr>
          <w:rFonts w:cs="Calibri"/>
        </w:rPr>
        <w:t>4. Если такие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w:t>
      </w:r>
    </w:p>
    <w:p w:rsidR="007D1C62" w:rsidRDefault="007D1C62">
      <w:pPr>
        <w:widowControl w:val="0"/>
        <w:autoSpaceDE w:val="0"/>
        <w:autoSpaceDN w:val="0"/>
        <w:adjustRightInd w:val="0"/>
        <w:spacing w:after="0" w:line="240" w:lineRule="auto"/>
        <w:ind w:firstLine="540"/>
        <w:jc w:val="both"/>
        <w:rPr>
          <w:rFonts w:cs="Calibri"/>
        </w:rPr>
      </w:pPr>
      <w:r>
        <w:rPr>
          <w:rFonts w:cs="Calibri"/>
        </w:rPr>
        <w:t>5. Если такие доходы от преступлений были приобщены к имуществу, приобретенному из законных источников, то конфискации, без ущерба для любых полномочий, касающихся замораживания или ареста, подлежит та часть имущества, которая соответствует оцененной стоимости приобщенных доходов.</w:t>
      </w:r>
    </w:p>
    <w:p w:rsidR="007D1C62" w:rsidRDefault="007D1C62">
      <w:pPr>
        <w:widowControl w:val="0"/>
        <w:autoSpaceDE w:val="0"/>
        <w:autoSpaceDN w:val="0"/>
        <w:adjustRightInd w:val="0"/>
        <w:spacing w:after="0" w:line="240" w:lineRule="auto"/>
        <w:ind w:firstLine="540"/>
        <w:jc w:val="both"/>
        <w:rPr>
          <w:rFonts w:cs="Calibri"/>
        </w:rPr>
      </w:pPr>
      <w:r>
        <w:rPr>
          <w:rFonts w:cs="Calibri"/>
        </w:rPr>
        <w:t>6. К прибыли или другим выгодам, которые получены от таких доходов от преступлений, от имущества, в которое были превращены или преобразованы такие доходы от преступлений, или от имущества, к которому были приобщены такие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7. Для целей настоящей статьи и </w:t>
      </w:r>
      <w:hyperlink w:anchor="Par645" w:history="1">
        <w:r>
          <w:rPr>
            <w:rFonts w:cs="Calibri"/>
            <w:color w:val="0000FF"/>
          </w:rPr>
          <w:t>статьи 55</w:t>
        </w:r>
      </w:hyperlink>
      <w:r>
        <w:rPr>
          <w:rFonts w:cs="Calibri"/>
        </w:rPr>
        <w:t xml:space="preserve">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Государство-участник не уклоняется от принятия мер в соответствии с положениями настоящего пункта, ссылаясь на необходимость сохранения банковской тайны.</w:t>
      </w:r>
    </w:p>
    <w:p w:rsidR="007D1C62" w:rsidRDefault="007D1C62">
      <w:pPr>
        <w:widowControl w:val="0"/>
        <w:autoSpaceDE w:val="0"/>
        <w:autoSpaceDN w:val="0"/>
        <w:adjustRightInd w:val="0"/>
        <w:spacing w:after="0" w:line="240" w:lineRule="auto"/>
        <w:ind w:firstLine="540"/>
        <w:jc w:val="both"/>
        <w:rPr>
          <w:rFonts w:cs="Calibri"/>
        </w:rPr>
      </w:pPr>
      <w:r>
        <w:rPr>
          <w:rFonts w:cs="Calibri"/>
        </w:rPr>
        <w:t>8.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w:t>
      </w:r>
    </w:p>
    <w:p w:rsidR="007D1C62" w:rsidRDefault="007D1C62">
      <w:pPr>
        <w:widowControl w:val="0"/>
        <w:autoSpaceDE w:val="0"/>
        <w:autoSpaceDN w:val="0"/>
        <w:adjustRightInd w:val="0"/>
        <w:spacing w:after="0" w:line="240" w:lineRule="auto"/>
        <w:ind w:firstLine="540"/>
        <w:jc w:val="both"/>
        <w:rPr>
          <w:rFonts w:cs="Calibri"/>
        </w:rPr>
      </w:pPr>
      <w:r>
        <w:rPr>
          <w:rFonts w:cs="Calibri"/>
        </w:rPr>
        <w:t>9. Положения настоящей статьи не толкуются таким образом, чтобы наносился ущерб правам добросовестных третьих сторон.</w:t>
      </w:r>
    </w:p>
    <w:p w:rsidR="007D1C62" w:rsidRDefault="007D1C62">
      <w:pPr>
        <w:widowControl w:val="0"/>
        <w:autoSpaceDE w:val="0"/>
        <w:autoSpaceDN w:val="0"/>
        <w:adjustRightInd w:val="0"/>
        <w:spacing w:after="0" w:line="240" w:lineRule="auto"/>
        <w:ind w:firstLine="540"/>
        <w:jc w:val="both"/>
        <w:rPr>
          <w:rFonts w:cs="Calibri"/>
        </w:rPr>
      </w:pPr>
      <w:r>
        <w:rPr>
          <w:rFonts w:cs="Calibri"/>
        </w:rPr>
        <w:t>10. Ничто, содержащееся в настоящей статье, не затрагивает принципа,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47" w:name="Par361"/>
      <w:bookmarkEnd w:id="47"/>
      <w:r>
        <w:rPr>
          <w:rFonts w:cs="Calibri"/>
        </w:rPr>
        <w:t>Статья 32</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Защита свидетелей, экспертов и потерпевших</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bookmarkStart w:id="48" w:name="Par365"/>
      <w:bookmarkEnd w:id="48"/>
      <w:r>
        <w:rPr>
          <w:rFonts w:cs="Calibri"/>
        </w:rPr>
        <w:t>1. Каждое Государство-участник принимает надлежащие меры, в соответствии со своей внутренней правовой системой и в пределах своих возможностей, с тем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2. Меры, предусмотренные в </w:t>
      </w:r>
      <w:hyperlink w:anchor="Par365" w:history="1">
        <w:r>
          <w:rPr>
            <w:rFonts w:cs="Calibri"/>
            <w:color w:val="0000FF"/>
          </w:rPr>
          <w:t>пункте 1</w:t>
        </w:r>
      </w:hyperlink>
      <w:r>
        <w:rPr>
          <w:rFonts w:cs="Calibri"/>
        </w:rPr>
        <w:t xml:space="preserve"> настоящей статьи, без ущерба для прав обвиняемого, в том числе для права на надлежащее разбирательство, могут, среди прочего, включать:</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a) установление процедур для физической защиты таких лиц, например - в той мере, в какой </w:t>
      </w:r>
      <w:r>
        <w:rPr>
          <w:rFonts w:cs="Calibri"/>
        </w:rPr>
        <w:lastRenderedPageBreak/>
        <w:t>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такое разглашение информации;</w:t>
      </w:r>
    </w:p>
    <w:p w:rsidR="007D1C62" w:rsidRDefault="007D1C62">
      <w:pPr>
        <w:widowControl w:val="0"/>
        <w:autoSpaceDE w:val="0"/>
        <w:autoSpaceDN w:val="0"/>
        <w:adjustRightInd w:val="0"/>
        <w:spacing w:after="0" w:line="240" w:lineRule="auto"/>
        <w:ind w:firstLine="540"/>
        <w:jc w:val="both"/>
        <w:rPr>
          <w:rFonts w:cs="Calibri"/>
        </w:rPr>
      </w:pPr>
      <w:r>
        <w:rPr>
          <w:rFonts w:cs="Calibri"/>
        </w:rPr>
        <w:t>b) принятие правил доказывания, позволяющих свидетелям и экспертам давать показания таким образом, который обеспечивает безопасность таких лиц, например разрешение давать показания с помощью средств связи, таких как видеосвязь или другие надлежащие средства.</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3. Государства-участники рассматривают возможность заключения с другими государствами соглашений или договоренностей относительно переселения лиц, указанных в </w:t>
      </w:r>
      <w:hyperlink w:anchor="Par365" w:history="1">
        <w:r>
          <w:rPr>
            <w:rFonts w:cs="Calibri"/>
            <w:color w:val="0000FF"/>
          </w:rPr>
          <w:t>пункте 1</w:t>
        </w:r>
      </w:hyperlink>
      <w:r>
        <w:rPr>
          <w:rFonts w:cs="Calibri"/>
        </w:rPr>
        <w:t xml:space="preserve"> настоящей статьи.</w:t>
      </w:r>
    </w:p>
    <w:p w:rsidR="007D1C62" w:rsidRDefault="007D1C62">
      <w:pPr>
        <w:widowControl w:val="0"/>
        <w:autoSpaceDE w:val="0"/>
        <w:autoSpaceDN w:val="0"/>
        <w:adjustRightInd w:val="0"/>
        <w:spacing w:after="0" w:line="240" w:lineRule="auto"/>
        <w:ind w:firstLine="540"/>
        <w:jc w:val="both"/>
        <w:rPr>
          <w:rFonts w:cs="Calibri"/>
        </w:rPr>
      </w:pPr>
      <w:r>
        <w:rPr>
          <w:rFonts w:cs="Calibri"/>
        </w:rPr>
        <w:t>4. Положения настоящей статьи применяются также в отношении потерпевших в той мере, в какой они являются свидетелями.</w:t>
      </w:r>
    </w:p>
    <w:p w:rsidR="007D1C62" w:rsidRDefault="007D1C62">
      <w:pPr>
        <w:widowControl w:val="0"/>
        <w:autoSpaceDE w:val="0"/>
        <w:autoSpaceDN w:val="0"/>
        <w:adjustRightInd w:val="0"/>
        <w:spacing w:after="0" w:line="240" w:lineRule="auto"/>
        <w:ind w:firstLine="540"/>
        <w:jc w:val="both"/>
        <w:rPr>
          <w:rFonts w:cs="Calibri"/>
        </w:rPr>
      </w:pPr>
      <w:r>
        <w:rPr>
          <w:rFonts w:cs="Calibri"/>
        </w:rPr>
        <w:t>5. Каждое Государство-участник создает, при условии соблюдения своего внутреннего законодательства,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49" w:name="Par373"/>
      <w:bookmarkEnd w:id="49"/>
      <w:r>
        <w:rPr>
          <w:rFonts w:cs="Calibri"/>
        </w:rPr>
        <w:t>Статья 33</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Защита лиц, сообщающих информацию</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Каждое Государство-участник рассматривает возможность включения в свою внутреннюю правовую систему надлежащих мер для обеспечения защиты любых лиц, добросовестно и на разумных основаниях сообщающих компетентным органам о любых фактах, связанных с преступлениями, признанными таковыми в соответствии с настоящей Конвенцией, от любого несправедливого обращения.</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50" w:name="Par379"/>
      <w:bookmarkEnd w:id="50"/>
      <w:r>
        <w:rPr>
          <w:rFonts w:cs="Calibri"/>
        </w:rPr>
        <w:t>Статья 34</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Последствия коррупционных деяний</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С надлежащим учетом добросовестно приобретенных прав третьих сторон каждое Государство-участник принимает меры, в соответствии с основополагающими принципами своего внутреннего законодательства, с тем чтобы урегулировать вопрос о последствиях коррупции. В этом контексте Государства-участники могут рассматривать коррупцию в качестве фактора, имеющего значение в производстве для аннулирования или расторжения контрактов, или отзыва концессий или других аналогичных инструментов, или принятия иных мер по исправлению создавшегося положения.</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51" w:name="Par385"/>
      <w:bookmarkEnd w:id="51"/>
      <w:r>
        <w:rPr>
          <w:rFonts w:cs="Calibri"/>
        </w:rPr>
        <w:t>Статья 35</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Компенсация ущерба</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какого-либо коррупционного деяния, имели право возбудить производство в отношении лиц, несущих ответственность за этот ущерб, для получения компенсации.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52" w:name="Par391"/>
      <w:bookmarkEnd w:id="52"/>
      <w:r>
        <w:rPr>
          <w:rFonts w:cs="Calibri"/>
        </w:rPr>
        <w:t>Статья 36</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Специализированные органы</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Каждое Государство-участник обеспечивает, в соответствии с основополагающими </w:t>
      </w:r>
      <w:r>
        <w:rPr>
          <w:rFonts w:cs="Calibri"/>
        </w:rPr>
        <w:lastRenderedPageBreak/>
        <w:t>принципами своей правовой системы, наличие органа или органов или лиц, специализирующихся на борьбе с коррупцией с помощью правоохранительных мер. Такому органу или органам или лицам обеспечивается необходимая самостоятельность, в соответствии с основополагающими принципами правовой системы Государства-участника, с тем чтобы они могли выполнять свои функции эффективно и без какого-либо ненадлежащего влияния. Такие лица или сотрудники такого органа или органов должны обладать надлежащей квалификацией и ресурсами для выполнения своих задач.</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53" w:name="Par397"/>
      <w:bookmarkEnd w:id="53"/>
      <w:r>
        <w:rPr>
          <w:rFonts w:cs="Calibri"/>
        </w:rPr>
        <w:t>Статья 37</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Сотрудничество с правоохранительными органами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bookmarkStart w:id="54" w:name="Par401"/>
      <w:bookmarkEnd w:id="54"/>
      <w:r>
        <w:rPr>
          <w:rFonts w:cs="Calibri"/>
        </w:rPr>
        <w:t>1. 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w:t>
      </w:r>
    </w:p>
    <w:p w:rsidR="007D1C62" w:rsidRDefault="007D1C62">
      <w:pPr>
        <w:widowControl w:val="0"/>
        <w:autoSpaceDE w:val="0"/>
        <w:autoSpaceDN w:val="0"/>
        <w:adjustRightInd w:val="0"/>
        <w:spacing w:after="0" w:line="240" w:lineRule="auto"/>
        <w:ind w:firstLine="540"/>
        <w:jc w:val="both"/>
        <w:rPr>
          <w:rFonts w:cs="Calibri"/>
        </w:rPr>
      </w:pPr>
      <w:bookmarkStart w:id="55" w:name="Par402"/>
      <w:bookmarkEnd w:id="55"/>
      <w:r>
        <w:rPr>
          <w:rFonts w:cs="Calibri"/>
        </w:rPr>
        <w:t>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7D1C62" w:rsidRDefault="007D1C62">
      <w:pPr>
        <w:widowControl w:val="0"/>
        <w:autoSpaceDE w:val="0"/>
        <w:autoSpaceDN w:val="0"/>
        <w:adjustRightInd w:val="0"/>
        <w:spacing w:after="0" w:line="240" w:lineRule="auto"/>
        <w:ind w:firstLine="540"/>
        <w:jc w:val="both"/>
        <w:rPr>
          <w:rFonts w:cs="Calibri"/>
        </w:rPr>
      </w:pPr>
      <w:bookmarkStart w:id="56" w:name="Par403"/>
      <w:bookmarkEnd w:id="56"/>
      <w:r>
        <w:rPr>
          <w:rFonts w:cs="Calibri"/>
        </w:rPr>
        <w:t>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4. Защита таких лиц, mutatis mutandis, осуществляется в порядке, предусмотренном в </w:t>
      </w:r>
      <w:hyperlink w:anchor="Par361" w:history="1">
        <w:r>
          <w:rPr>
            <w:rFonts w:cs="Calibri"/>
            <w:color w:val="0000FF"/>
          </w:rPr>
          <w:t>статье 32</w:t>
        </w:r>
      </w:hyperlink>
      <w:r>
        <w:rPr>
          <w:rFonts w:cs="Calibri"/>
        </w:rPr>
        <w:t xml:space="preserve"> настоящей Конвенции.</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5. В тех случаях, когда лицо, которое упоминается в </w:t>
      </w:r>
      <w:hyperlink w:anchor="Par401" w:history="1">
        <w:r>
          <w:rPr>
            <w:rFonts w:cs="Calibri"/>
            <w:color w:val="0000FF"/>
          </w:rPr>
          <w:t>пункте 1</w:t>
        </w:r>
      </w:hyperlink>
      <w:r>
        <w:rPr>
          <w:rFonts w:cs="Calibri"/>
        </w:rPr>
        <w:t xml:space="preserve">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такому лицу режима, указанного в </w:t>
      </w:r>
      <w:hyperlink w:anchor="Par402" w:history="1">
        <w:r>
          <w:rPr>
            <w:rFonts w:cs="Calibri"/>
            <w:color w:val="0000FF"/>
          </w:rPr>
          <w:t>пунктах 2</w:t>
        </w:r>
      </w:hyperlink>
      <w:r>
        <w:rPr>
          <w:rFonts w:cs="Calibri"/>
        </w:rPr>
        <w:t xml:space="preserve"> и </w:t>
      </w:r>
      <w:hyperlink w:anchor="Par403" w:history="1">
        <w:r>
          <w:rPr>
            <w:rFonts w:cs="Calibri"/>
            <w:color w:val="0000FF"/>
          </w:rPr>
          <w:t>3</w:t>
        </w:r>
      </w:hyperlink>
      <w:r>
        <w:rPr>
          <w:rFonts w:cs="Calibri"/>
        </w:rPr>
        <w:t xml:space="preserve"> настоящей статьи.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57" w:name="Par407"/>
      <w:bookmarkEnd w:id="57"/>
      <w:r>
        <w:rPr>
          <w:rFonts w:cs="Calibri"/>
        </w:rPr>
        <w:t>Статья 38</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Сотрудничество между национальными органами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с одной стороны, его публичными органами, а также публичными должностными лицами и, с другой стороны, своими органами, ответственными за расследование и преследование в связи с уголовными преступлениями. Такое сотрудничество может включать:</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a) предоставление таким ответственным органам информации, по своей собственной инициативе, если есть разумные основания полагать, что было совершено любое из преступлений, признанных таковыми в соответствии со </w:t>
      </w:r>
      <w:hyperlink w:anchor="Par209" w:history="1">
        <w:r>
          <w:rPr>
            <w:rFonts w:cs="Calibri"/>
            <w:color w:val="0000FF"/>
          </w:rPr>
          <w:t>статьями 15</w:t>
        </w:r>
      </w:hyperlink>
      <w:r>
        <w:rPr>
          <w:rFonts w:cs="Calibri"/>
        </w:rPr>
        <w:t xml:space="preserve">, </w:t>
      </w:r>
      <w:hyperlink w:anchor="Par252" w:history="1">
        <w:r>
          <w:rPr>
            <w:rFonts w:cs="Calibri"/>
            <w:color w:val="0000FF"/>
          </w:rPr>
          <w:t>21</w:t>
        </w:r>
      </w:hyperlink>
      <w:r>
        <w:rPr>
          <w:rFonts w:cs="Calibri"/>
        </w:rPr>
        <w:t xml:space="preserve"> и </w:t>
      </w:r>
      <w:hyperlink w:anchor="Par266" w:history="1">
        <w:r>
          <w:rPr>
            <w:rFonts w:cs="Calibri"/>
            <w:color w:val="0000FF"/>
          </w:rPr>
          <w:t>23</w:t>
        </w:r>
      </w:hyperlink>
      <w:r>
        <w:rPr>
          <w:rFonts w:cs="Calibri"/>
        </w:rPr>
        <w:t xml:space="preserve"> настоящей Конвенции; или</w:t>
      </w:r>
    </w:p>
    <w:p w:rsidR="007D1C62" w:rsidRDefault="007D1C62">
      <w:pPr>
        <w:widowControl w:val="0"/>
        <w:autoSpaceDE w:val="0"/>
        <w:autoSpaceDN w:val="0"/>
        <w:adjustRightInd w:val="0"/>
        <w:spacing w:after="0" w:line="240" w:lineRule="auto"/>
        <w:ind w:firstLine="540"/>
        <w:jc w:val="both"/>
        <w:rPr>
          <w:rFonts w:cs="Calibri"/>
        </w:rPr>
      </w:pPr>
      <w:r>
        <w:rPr>
          <w:rFonts w:cs="Calibri"/>
        </w:rPr>
        <w:t>b) предоставление таким ответственным органам, по соответствующей просьбе, всей необходимой информации.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58" w:name="Par415"/>
      <w:bookmarkEnd w:id="58"/>
      <w:r>
        <w:rPr>
          <w:rFonts w:cs="Calibri"/>
        </w:rPr>
        <w:t>Статья 39</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lastRenderedPageBreak/>
        <w:t>Сотрудничество между национальными органами</w:t>
      </w:r>
    </w:p>
    <w:p w:rsidR="007D1C62" w:rsidRDefault="007D1C62">
      <w:pPr>
        <w:widowControl w:val="0"/>
        <w:autoSpaceDE w:val="0"/>
        <w:autoSpaceDN w:val="0"/>
        <w:adjustRightInd w:val="0"/>
        <w:spacing w:after="0" w:line="240" w:lineRule="auto"/>
        <w:jc w:val="center"/>
        <w:rPr>
          <w:rFonts w:cs="Calibri"/>
        </w:rPr>
      </w:pPr>
      <w:r>
        <w:rPr>
          <w:rFonts w:cs="Calibri"/>
        </w:rPr>
        <w:t>и частным сектором</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1.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национальными следственными органами и органами прокуратуры и организациями частного сектора, в частности финансовыми учреждениями, по вопросам, связанным с совершением преступлений, признанных таковыми в соответствии с настоящей Конвенцией.</w:t>
      </w:r>
    </w:p>
    <w:p w:rsidR="007D1C62" w:rsidRDefault="007D1C62">
      <w:pPr>
        <w:widowControl w:val="0"/>
        <w:autoSpaceDE w:val="0"/>
        <w:autoSpaceDN w:val="0"/>
        <w:adjustRightInd w:val="0"/>
        <w:spacing w:after="0" w:line="240" w:lineRule="auto"/>
        <w:ind w:firstLine="540"/>
        <w:jc w:val="both"/>
        <w:rPr>
          <w:rFonts w:cs="Calibri"/>
        </w:rPr>
      </w:pPr>
      <w:r>
        <w:rPr>
          <w:rFonts w:cs="Calibri"/>
        </w:rPr>
        <w:t>2. Каждое Государство-участник рассматривает вопрос о том, чтобы поощрять своих граждан и других лиц, обычно проживающих на его территории, сообщать национальным следственным органам и органам прокуратуры о совершении какого-либо преступления, признанного таковым в соответствии с настоящей Конвенцией.</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59" w:name="Par423"/>
      <w:bookmarkEnd w:id="59"/>
      <w:r>
        <w:rPr>
          <w:rFonts w:cs="Calibri"/>
        </w:rPr>
        <w:t>Статья 40</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Банковская тайна</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Каждое Государство-участник обеспечивает, в случае внутренних уголовных расследований в связи с преступлениями, признанными таковыми в соответствии с настоящей Конвенцией, наличие в рамках своей внутренней правовой системы надлежащих механизмов для преодоления препятствий, которые могут возникнуть в результате применения законодательства о банковской тайне.</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60" w:name="Par429"/>
      <w:bookmarkEnd w:id="60"/>
      <w:r>
        <w:rPr>
          <w:rFonts w:cs="Calibri"/>
        </w:rPr>
        <w:t>Статья 41</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Сведения о судимости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признанным таковым в соответствии с настоящей Конвенцией.</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61" w:name="Par435"/>
      <w:bookmarkEnd w:id="61"/>
      <w:r>
        <w:rPr>
          <w:rFonts w:cs="Calibri"/>
        </w:rPr>
        <w:t>Статья 42</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Юрисдикция</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bookmarkStart w:id="62" w:name="Par439"/>
      <w:bookmarkEnd w:id="62"/>
      <w:r>
        <w:rPr>
          <w:rFonts w:cs="Calibri"/>
        </w:rPr>
        <w:t>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w:t>
      </w:r>
    </w:p>
    <w:p w:rsidR="007D1C62" w:rsidRDefault="007D1C62">
      <w:pPr>
        <w:widowControl w:val="0"/>
        <w:autoSpaceDE w:val="0"/>
        <w:autoSpaceDN w:val="0"/>
        <w:adjustRightInd w:val="0"/>
        <w:spacing w:after="0" w:line="240" w:lineRule="auto"/>
        <w:ind w:firstLine="540"/>
        <w:jc w:val="both"/>
        <w:rPr>
          <w:rFonts w:cs="Calibri"/>
        </w:rPr>
      </w:pPr>
      <w:r>
        <w:rPr>
          <w:rFonts w:cs="Calibri"/>
        </w:rPr>
        <w:t>a) преступление совершено на территории этого Государства-участника; или</w:t>
      </w:r>
    </w:p>
    <w:p w:rsidR="007D1C62" w:rsidRDefault="007D1C62">
      <w:pPr>
        <w:widowControl w:val="0"/>
        <w:autoSpaceDE w:val="0"/>
        <w:autoSpaceDN w:val="0"/>
        <w:adjustRightInd w:val="0"/>
        <w:spacing w:after="0" w:line="240" w:lineRule="auto"/>
        <w:ind w:firstLine="540"/>
        <w:jc w:val="both"/>
        <w:rPr>
          <w:rFonts w:cs="Calibri"/>
        </w:rPr>
      </w:pPr>
      <w:r>
        <w:rPr>
          <w:rFonts w:cs="Calibri"/>
        </w:rPr>
        <w:t>b) 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w:t>
      </w:r>
    </w:p>
    <w:p w:rsidR="007D1C62" w:rsidRDefault="007D1C62">
      <w:pPr>
        <w:widowControl w:val="0"/>
        <w:autoSpaceDE w:val="0"/>
        <w:autoSpaceDN w:val="0"/>
        <w:adjustRightInd w:val="0"/>
        <w:spacing w:after="0" w:line="240" w:lineRule="auto"/>
        <w:ind w:firstLine="540"/>
        <w:jc w:val="both"/>
        <w:rPr>
          <w:rFonts w:cs="Calibri"/>
        </w:rPr>
      </w:pPr>
      <w:bookmarkStart w:id="63" w:name="Par442"/>
      <w:bookmarkEnd w:id="63"/>
      <w:r>
        <w:rPr>
          <w:rFonts w:cs="Calibri"/>
        </w:rPr>
        <w:t xml:space="preserve">2. При условии соблюдения </w:t>
      </w:r>
      <w:hyperlink w:anchor="Par66" w:history="1">
        <w:r>
          <w:rPr>
            <w:rFonts w:cs="Calibri"/>
            <w:color w:val="0000FF"/>
          </w:rPr>
          <w:t>статьи 4</w:t>
        </w:r>
      </w:hyperlink>
      <w:r>
        <w:rPr>
          <w:rFonts w:cs="Calibri"/>
        </w:rPr>
        <w:t xml:space="preserve"> настоящей Конвенции Государство-участник может также установить свою юрисдикцию в отношении любого такого преступления, когда:</w:t>
      </w:r>
    </w:p>
    <w:p w:rsidR="007D1C62" w:rsidRDefault="007D1C62">
      <w:pPr>
        <w:widowControl w:val="0"/>
        <w:autoSpaceDE w:val="0"/>
        <w:autoSpaceDN w:val="0"/>
        <w:adjustRightInd w:val="0"/>
        <w:spacing w:after="0" w:line="240" w:lineRule="auto"/>
        <w:ind w:firstLine="540"/>
        <w:jc w:val="both"/>
        <w:rPr>
          <w:rFonts w:cs="Calibri"/>
        </w:rPr>
      </w:pPr>
      <w:r>
        <w:rPr>
          <w:rFonts w:cs="Calibri"/>
        </w:rPr>
        <w:t>a) преступление совершено против гражданина этого Государства-участника; или</w:t>
      </w:r>
    </w:p>
    <w:p w:rsidR="007D1C62" w:rsidRDefault="007D1C62">
      <w:pPr>
        <w:widowControl w:val="0"/>
        <w:autoSpaceDE w:val="0"/>
        <w:autoSpaceDN w:val="0"/>
        <w:adjustRightInd w:val="0"/>
        <w:spacing w:after="0" w:line="240" w:lineRule="auto"/>
        <w:ind w:firstLine="540"/>
        <w:jc w:val="both"/>
        <w:rPr>
          <w:rFonts w:cs="Calibri"/>
        </w:rPr>
      </w:pPr>
      <w:r>
        <w:rPr>
          <w:rFonts w:cs="Calibri"/>
        </w:rPr>
        <w:t>b) преступление совершено гражданином этого Государства-участника или лицом без гражданства, которое обычно проживает на его территории; или</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c) преступление является одним из преступлений, признанных таковыми в соответствии с </w:t>
      </w:r>
      <w:hyperlink w:anchor="Par275" w:history="1">
        <w:r>
          <w:rPr>
            <w:rFonts w:cs="Calibri"/>
            <w:color w:val="0000FF"/>
          </w:rPr>
          <w:t>пунктом 1 (b) (ii) статьи 23</w:t>
        </w:r>
      </w:hyperlink>
      <w:r>
        <w:rPr>
          <w:rFonts w:cs="Calibri"/>
        </w:rPr>
        <w:t xml:space="preserve"> настоящей Конвенции, и совершено за пределами его территории с целью совершения какого-либо преступления, признанного таковым в соответствии с </w:t>
      </w:r>
      <w:hyperlink w:anchor="Par271" w:history="1">
        <w:r>
          <w:rPr>
            <w:rFonts w:cs="Calibri"/>
            <w:color w:val="0000FF"/>
          </w:rPr>
          <w:t>пунктом 1 (a) (i)</w:t>
        </w:r>
      </w:hyperlink>
      <w:r>
        <w:rPr>
          <w:rFonts w:cs="Calibri"/>
        </w:rPr>
        <w:t xml:space="preserve"> или </w:t>
      </w:r>
      <w:hyperlink w:anchor="Par272" w:history="1">
        <w:r>
          <w:rPr>
            <w:rFonts w:cs="Calibri"/>
            <w:color w:val="0000FF"/>
          </w:rPr>
          <w:t>(ii)</w:t>
        </w:r>
      </w:hyperlink>
      <w:r>
        <w:rPr>
          <w:rFonts w:cs="Calibri"/>
        </w:rPr>
        <w:t xml:space="preserve"> или </w:t>
      </w:r>
      <w:hyperlink w:anchor="Par274" w:history="1">
        <w:r>
          <w:rPr>
            <w:rFonts w:cs="Calibri"/>
            <w:color w:val="0000FF"/>
          </w:rPr>
          <w:t>(b) (i) статьи 23</w:t>
        </w:r>
      </w:hyperlink>
      <w:r>
        <w:rPr>
          <w:rFonts w:cs="Calibri"/>
        </w:rPr>
        <w:t xml:space="preserve"> настоящей Конвенции, на его территории; или</w:t>
      </w:r>
    </w:p>
    <w:p w:rsidR="007D1C62" w:rsidRDefault="007D1C62">
      <w:pPr>
        <w:widowControl w:val="0"/>
        <w:autoSpaceDE w:val="0"/>
        <w:autoSpaceDN w:val="0"/>
        <w:adjustRightInd w:val="0"/>
        <w:spacing w:after="0" w:line="240" w:lineRule="auto"/>
        <w:ind w:firstLine="540"/>
        <w:jc w:val="both"/>
        <w:rPr>
          <w:rFonts w:cs="Calibri"/>
        </w:rPr>
      </w:pPr>
      <w:r>
        <w:rPr>
          <w:rFonts w:cs="Calibri"/>
        </w:rPr>
        <w:lastRenderedPageBreak/>
        <w:t>d) преступление совершено против этого Государства-участника.</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3. Для целей </w:t>
      </w:r>
      <w:hyperlink w:anchor="Par463" w:history="1">
        <w:r>
          <w:rPr>
            <w:rFonts w:cs="Calibri"/>
            <w:color w:val="0000FF"/>
          </w:rPr>
          <w:t>статьи 44</w:t>
        </w:r>
      </w:hyperlink>
      <w:r>
        <w:rPr>
          <w:rFonts w:cs="Calibri"/>
        </w:rPr>
        <w:t xml:space="preserve"> настоящей Конвенции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w:t>
      </w:r>
    </w:p>
    <w:p w:rsidR="007D1C62" w:rsidRDefault="007D1C62">
      <w:pPr>
        <w:widowControl w:val="0"/>
        <w:autoSpaceDE w:val="0"/>
        <w:autoSpaceDN w:val="0"/>
        <w:adjustRightInd w:val="0"/>
        <w:spacing w:after="0" w:line="240" w:lineRule="auto"/>
        <w:ind w:firstLine="540"/>
        <w:jc w:val="both"/>
        <w:rPr>
          <w:rFonts w:cs="Calibri"/>
        </w:rPr>
      </w:pPr>
      <w:r>
        <w:rPr>
          <w:rFonts w:cs="Calibri"/>
        </w:rPr>
        <w:t>4. Каждое Государство-участник может также принять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его.</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5. Если Государство-участник, осуществляющее свою юрисдикцию согласно </w:t>
      </w:r>
      <w:hyperlink w:anchor="Par439" w:history="1">
        <w:r>
          <w:rPr>
            <w:rFonts w:cs="Calibri"/>
            <w:color w:val="0000FF"/>
          </w:rPr>
          <w:t>пункту 1</w:t>
        </w:r>
      </w:hyperlink>
      <w:r>
        <w:rPr>
          <w:rFonts w:cs="Calibri"/>
        </w:rPr>
        <w:t xml:space="preserve"> или </w:t>
      </w:r>
      <w:hyperlink w:anchor="Par442" w:history="1">
        <w:r>
          <w:rPr>
            <w:rFonts w:cs="Calibri"/>
            <w:color w:val="0000FF"/>
          </w:rPr>
          <w:t>2</w:t>
        </w:r>
      </w:hyperlink>
      <w:r>
        <w:rPr>
          <w:rFonts w:cs="Calibri"/>
        </w:rPr>
        <w:t xml:space="preserve"> настоящей статьи, получает уведомление или иным образом узнает о том, что любые другие Государства-участники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p>
    <w:p w:rsidR="007D1C62" w:rsidRDefault="007D1C62">
      <w:pPr>
        <w:widowControl w:val="0"/>
        <w:autoSpaceDE w:val="0"/>
        <w:autoSpaceDN w:val="0"/>
        <w:adjustRightInd w:val="0"/>
        <w:spacing w:after="0" w:line="240" w:lineRule="auto"/>
        <w:ind w:firstLine="540"/>
        <w:jc w:val="both"/>
        <w:rPr>
          <w:rFonts w:cs="Calibri"/>
        </w:rPr>
      </w:pPr>
      <w:r>
        <w:rPr>
          <w:rFonts w:cs="Calibri"/>
        </w:rPr>
        <w:t>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0"/>
        <w:rPr>
          <w:rFonts w:cs="Calibri"/>
        </w:rPr>
      </w:pPr>
      <w:bookmarkStart w:id="64" w:name="Par452"/>
      <w:bookmarkEnd w:id="64"/>
      <w:r>
        <w:rPr>
          <w:rFonts w:cs="Calibri"/>
        </w:rPr>
        <w:t>ГЛАВА IV</w:t>
      </w:r>
    </w:p>
    <w:p w:rsidR="007D1C62" w:rsidRDefault="007D1C62">
      <w:pPr>
        <w:widowControl w:val="0"/>
        <w:autoSpaceDE w:val="0"/>
        <w:autoSpaceDN w:val="0"/>
        <w:adjustRightInd w:val="0"/>
        <w:spacing w:after="0" w:line="240" w:lineRule="auto"/>
        <w:jc w:val="center"/>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МЕЖДУНАРОДНОЕ СОТРУДНИЧЕСТВО</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65" w:name="Par456"/>
      <w:bookmarkEnd w:id="65"/>
      <w:r>
        <w:rPr>
          <w:rFonts w:cs="Calibri"/>
        </w:rPr>
        <w:t>Статья 43</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Международное сотрудничество</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1. Государства-участники сотрудничают по уголовно-правовым вопросам в соответствии со </w:t>
      </w:r>
      <w:hyperlink w:anchor="Par463" w:history="1">
        <w:r>
          <w:rPr>
            <w:rFonts w:cs="Calibri"/>
            <w:color w:val="0000FF"/>
          </w:rPr>
          <w:t>статьями 44</w:t>
        </w:r>
      </w:hyperlink>
      <w:r>
        <w:rPr>
          <w:rFonts w:cs="Calibri"/>
        </w:rPr>
        <w:t xml:space="preserve"> - </w:t>
      </w:r>
      <w:hyperlink w:anchor="Par589" w:history="1">
        <w:r>
          <w:rPr>
            <w:rFonts w:cs="Calibri"/>
            <w:color w:val="0000FF"/>
          </w:rPr>
          <w:t>50</w:t>
        </w:r>
      </w:hyperlink>
      <w:r>
        <w:rPr>
          <w:rFonts w:cs="Calibri"/>
        </w:rPr>
        <w:t xml:space="preserve"> настоящей Конвенции. Когда это целесообразно и соответствует их внутренней правовой системе, Государства-участники рассматривают возможность оказания друг другу содействия в расследовании и производстве по гражданско-правовым и административным вопросам, связанным с коррупцией.</w:t>
      </w:r>
    </w:p>
    <w:p w:rsidR="007D1C62" w:rsidRDefault="007D1C62">
      <w:pPr>
        <w:widowControl w:val="0"/>
        <w:autoSpaceDE w:val="0"/>
        <w:autoSpaceDN w:val="0"/>
        <w:adjustRightInd w:val="0"/>
        <w:spacing w:after="0" w:line="240" w:lineRule="auto"/>
        <w:ind w:firstLine="540"/>
        <w:jc w:val="both"/>
        <w:rPr>
          <w:rFonts w:cs="Calibri"/>
        </w:rPr>
      </w:pPr>
      <w:r>
        <w:rPr>
          <w:rFonts w:cs="Calibri"/>
        </w:rPr>
        <w:t>2. 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Государства-участника соответствующее деяние в ту же категорию преступлений или описывает ли оно 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 в соответствии с законодательством обоих Государств-участников.</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66" w:name="Par463"/>
      <w:bookmarkEnd w:id="66"/>
      <w:r>
        <w:rPr>
          <w:rFonts w:cs="Calibri"/>
        </w:rPr>
        <w:t>Статья 44</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Выдача</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bookmarkStart w:id="67" w:name="Par467"/>
      <w:bookmarkEnd w:id="67"/>
      <w:r>
        <w:rPr>
          <w:rFonts w:cs="Calibri"/>
        </w:rPr>
        <w:t>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2. Невзирая на положения </w:t>
      </w:r>
      <w:hyperlink w:anchor="Par467" w:history="1">
        <w:r>
          <w:rPr>
            <w:rFonts w:cs="Calibri"/>
            <w:color w:val="0000FF"/>
          </w:rPr>
          <w:t>пункта 1</w:t>
        </w:r>
      </w:hyperlink>
      <w:r>
        <w:rPr>
          <w:rFonts w:cs="Calibri"/>
        </w:rPr>
        <w:t xml:space="preserve"> настоящей статьи, Государство-участник, законодательство которого допускает это, может разрешить выдачу какого-либо лица в связи с любым из преступлений, охватываемых настоящей Конвенцией, которые не являются уголовно наказуемыми согласно его собственному внутреннему законодательству.</w:t>
      </w:r>
    </w:p>
    <w:p w:rsidR="007D1C62" w:rsidRDefault="007D1C62">
      <w:pPr>
        <w:widowControl w:val="0"/>
        <w:autoSpaceDE w:val="0"/>
        <w:autoSpaceDN w:val="0"/>
        <w:adjustRightInd w:val="0"/>
        <w:spacing w:after="0" w:line="240" w:lineRule="auto"/>
        <w:ind w:firstLine="540"/>
        <w:jc w:val="both"/>
        <w:rPr>
          <w:rFonts w:cs="Calibri"/>
        </w:rPr>
      </w:pPr>
      <w:r>
        <w:rPr>
          <w:rFonts w:cs="Calibri"/>
        </w:rPr>
        <w:lastRenderedPageBreak/>
        <w:t>3. Если просьба о выдаче касается нескольких отдельных преступлений, по меньшей мере одно из которых может повлечь за собой выдачу согласно настоящей статье, а другие не могут повлечь выдачу по причине срока наказания за них, но относятся к преступлениям, признанным таковыми в соответствии с настоящей Конвенцией, запрашиваемое Государство-участник может применить настоящую статью также в отношении этих преступлений.</w:t>
      </w:r>
    </w:p>
    <w:p w:rsidR="007D1C62" w:rsidRDefault="007D1C62">
      <w:pPr>
        <w:widowControl w:val="0"/>
        <w:autoSpaceDE w:val="0"/>
        <w:autoSpaceDN w:val="0"/>
        <w:adjustRightInd w:val="0"/>
        <w:spacing w:after="0" w:line="240" w:lineRule="auto"/>
        <w:ind w:firstLine="540"/>
        <w:jc w:val="both"/>
        <w:rPr>
          <w:rFonts w:cs="Calibri"/>
        </w:rPr>
      </w:pPr>
      <w:r>
        <w:rPr>
          <w:rFonts w:cs="Calibri"/>
        </w:rPr>
        <w:t>4.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Государство-участник, законодательство которого допускает это, в случае, когда оно использует настоящую Конвенцию в качестве основания для выдачи, не считает любое из преступлений, признанных таковыми в соответствии с настоящей Конвенцией, политическим преступлением.</w:t>
      </w:r>
    </w:p>
    <w:p w:rsidR="007D1C62" w:rsidRDefault="007D1C62">
      <w:pPr>
        <w:widowControl w:val="0"/>
        <w:autoSpaceDE w:val="0"/>
        <w:autoSpaceDN w:val="0"/>
        <w:adjustRightInd w:val="0"/>
        <w:spacing w:after="0" w:line="240" w:lineRule="auto"/>
        <w:ind w:firstLine="540"/>
        <w:jc w:val="both"/>
        <w:rPr>
          <w:rFonts w:cs="Calibri"/>
        </w:rPr>
      </w:pPr>
      <w:r>
        <w:rPr>
          <w:rFonts w:cs="Calibri"/>
        </w:rPr>
        <w:t>5.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p>
    <w:p w:rsidR="007D1C62" w:rsidRDefault="007D1C62">
      <w:pPr>
        <w:widowControl w:val="0"/>
        <w:autoSpaceDE w:val="0"/>
        <w:autoSpaceDN w:val="0"/>
        <w:adjustRightInd w:val="0"/>
        <w:spacing w:after="0" w:line="240" w:lineRule="auto"/>
        <w:ind w:firstLine="540"/>
        <w:jc w:val="both"/>
        <w:rPr>
          <w:rFonts w:cs="Calibri"/>
        </w:rPr>
      </w:pPr>
      <w:r>
        <w:rPr>
          <w:rFonts w:cs="Calibri"/>
        </w:rPr>
        <w:t>6. Государство-участник, обусловливающее выдачу наличием договора:</w:t>
      </w:r>
    </w:p>
    <w:p w:rsidR="007D1C62" w:rsidRDefault="007D1C62">
      <w:pPr>
        <w:widowControl w:val="0"/>
        <w:autoSpaceDE w:val="0"/>
        <w:autoSpaceDN w:val="0"/>
        <w:adjustRightInd w:val="0"/>
        <w:spacing w:after="0" w:line="240" w:lineRule="auto"/>
        <w:ind w:firstLine="540"/>
        <w:jc w:val="both"/>
        <w:rPr>
          <w:rFonts w:cs="Calibri"/>
        </w:rPr>
      </w:pPr>
      <w:r>
        <w:rPr>
          <w:rFonts w:cs="Calibri"/>
        </w:rPr>
        <w:t>a) при сдаче на хранение своей ратификационной грамоты или документа о принятии или утверждении настоящей Конвенции или присоединении к ней сообщает Генеральному секретарю Организации Объединенных Наций о том, будет ли оно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p>
    <w:p w:rsidR="007D1C62" w:rsidRDefault="007D1C62">
      <w:pPr>
        <w:widowControl w:val="0"/>
        <w:autoSpaceDE w:val="0"/>
        <w:autoSpaceDN w:val="0"/>
        <w:adjustRightInd w:val="0"/>
        <w:spacing w:after="0" w:line="240" w:lineRule="auto"/>
        <w:ind w:firstLine="540"/>
        <w:jc w:val="both"/>
        <w:rPr>
          <w:rFonts w:cs="Calibri"/>
        </w:rPr>
      </w:pPr>
      <w:r>
        <w:rPr>
          <w:rFonts w:cs="Calibri"/>
        </w:rPr>
        <w:t>b) если оно не использует настоящую Конвенцию в качестве правового основания для сотрудничества в вопросах выдачи, стремится, в надлежащих случаях, к заключению договоров о выдаче с другими Государствами - участниками настоящей Конвенции в целях применения настоящей статьи.</w:t>
      </w:r>
    </w:p>
    <w:p w:rsidR="007D1C62" w:rsidRDefault="007D1C62">
      <w:pPr>
        <w:widowControl w:val="0"/>
        <w:autoSpaceDE w:val="0"/>
        <w:autoSpaceDN w:val="0"/>
        <w:adjustRightInd w:val="0"/>
        <w:spacing w:after="0" w:line="240" w:lineRule="auto"/>
        <w:ind w:firstLine="540"/>
        <w:jc w:val="both"/>
        <w:rPr>
          <w:rFonts w:cs="Calibri"/>
        </w:rPr>
      </w:pPr>
      <w:r>
        <w:rPr>
          <w:rFonts w:cs="Calibri"/>
        </w:rPr>
        <w:t>7.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w:t>
      </w:r>
    </w:p>
    <w:p w:rsidR="007D1C62" w:rsidRDefault="007D1C62">
      <w:pPr>
        <w:widowControl w:val="0"/>
        <w:autoSpaceDE w:val="0"/>
        <w:autoSpaceDN w:val="0"/>
        <w:adjustRightInd w:val="0"/>
        <w:spacing w:after="0" w:line="240" w:lineRule="auto"/>
        <w:ind w:firstLine="540"/>
        <w:jc w:val="both"/>
        <w:rPr>
          <w:rFonts w:cs="Calibri"/>
        </w:rPr>
      </w:pPr>
      <w:r>
        <w:rPr>
          <w:rFonts w:cs="Calibri"/>
        </w:rPr>
        <w:t>8.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p>
    <w:p w:rsidR="007D1C62" w:rsidRDefault="007D1C62">
      <w:pPr>
        <w:widowControl w:val="0"/>
        <w:autoSpaceDE w:val="0"/>
        <w:autoSpaceDN w:val="0"/>
        <w:adjustRightInd w:val="0"/>
        <w:spacing w:after="0" w:line="240" w:lineRule="auto"/>
        <w:ind w:firstLine="540"/>
        <w:jc w:val="both"/>
        <w:rPr>
          <w:rFonts w:cs="Calibri"/>
        </w:rPr>
      </w:pPr>
      <w:r>
        <w:rPr>
          <w:rFonts w:cs="Calibri"/>
        </w:rPr>
        <w:t>9.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p>
    <w:p w:rsidR="007D1C62" w:rsidRDefault="007D1C62">
      <w:pPr>
        <w:widowControl w:val="0"/>
        <w:autoSpaceDE w:val="0"/>
        <w:autoSpaceDN w:val="0"/>
        <w:adjustRightInd w:val="0"/>
        <w:spacing w:after="0" w:line="240" w:lineRule="auto"/>
        <w:ind w:firstLine="540"/>
        <w:jc w:val="both"/>
        <w:rPr>
          <w:rFonts w:cs="Calibri"/>
        </w:rPr>
      </w:pPr>
      <w:r>
        <w:rPr>
          <w:rFonts w:cs="Calibri"/>
        </w:rPr>
        <w:t>10. 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w:t>
      </w:r>
    </w:p>
    <w:p w:rsidR="007D1C62" w:rsidRDefault="007D1C62">
      <w:pPr>
        <w:widowControl w:val="0"/>
        <w:autoSpaceDE w:val="0"/>
        <w:autoSpaceDN w:val="0"/>
        <w:adjustRightInd w:val="0"/>
        <w:spacing w:after="0" w:line="240" w:lineRule="auto"/>
        <w:ind w:firstLine="540"/>
        <w:jc w:val="both"/>
        <w:rPr>
          <w:rFonts w:cs="Calibri"/>
        </w:rPr>
      </w:pPr>
      <w:bookmarkStart w:id="68" w:name="Par479"/>
      <w:bookmarkEnd w:id="68"/>
      <w:r>
        <w:rPr>
          <w:rFonts w:cs="Calibri"/>
        </w:rPr>
        <w:t xml:space="preserve">11.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w:t>
      </w:r>
      <w:r>
        <w:rPr>
          <w:rFonts w:cs="Calibri"/>
        </w:rPr>
        <w:lastRenderedPageBreak/>
        <w:t>эффективности такого преследования.</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12. 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w:t>
      </w:r>
      <w:hyperlink w:anchor="Par479" w:history="1">
        <w:r>
          <w:rPr>
            <w:rFonts w:cs="Calibri"/>
            <w:color w:val="0000FF"/>
          </w:rPr>
          <w:t>пункте 11</w:t>
        </w:r>
      </w:hyperlink>
      <w:r>
        <w:rPr>
          <w:rFonts w:cs="Calibri"/>
        </w:rPr>
        <w:t xml:space="preserve"> настоящей статьи.</w:t>
      </w:r>
    </w:p>
    <w:p w:rsidR="007D1C62" w:rsidRDefault="007D1C62">
      <w:pPr>
        <w:widowControl w:val="0"/>
        <w:autoSpaceDE w:val="0"/>
        <w:autoSpaceDN w:val="0"/>
        <w:adjustRightInd w:val="0"/>
        <w:spacing w:after="0" w:line="240" w:lineRule="auto"/>
        <w:ind w:firstLine="540"/>
        <w:jc w:val="both"/>
        <w:rPr>
          <w:rFonts w:cs="Calibri"/>
        </w:rPr>
      </w:pPr>
      <w:r>
        <w:rPr>
          <w:rFonts w:cs="Calibri"/>
        </w:rPr>
        <w:t>13. 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запрашиваемое Государство-участник,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w:t>
      </w:r>
    </w:p>
    <w:p w:rsidR="007D1C62" w:rsidRDefault="007D1C62">
      <w:pPr>
        <w:widowControl w:val="0"/>
        <w:autoSpaceDE w:val="0"/>
        <w:autoSpaceDN w:val="0"/>
        <w:adjustRightInd w:val="0"/>
        <w:spacing w:after="0" w:line="240" w:lineRule="auto"/>
        <w:ind w:firstLine="540"/>
        <w:jc w:val="both"/>
        <w:rPr>
          <w:rFonts w:cs="Calibri"/>
        </w:rPr>
      </w:pPr>
      <w:r>
        <w:rPr>
          <w:rFonts w:cs="Calibri"/>
        </w:rPr>
        <w:t>14. 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w:t>
      </w:r>
    </w:p>
    <w:p w:rsidR="007D1C62" w:rsidRDefault="007D1C62">
      <w:pPr>
        <w:widowControl w:val="0"/>
        <w:autoSpaceDE w:val="0"/>
        <w:autoSpaceDN w:val="0"/>
        <w:adjustRightInd w:val="0"/>
        <w:spacing w:after="0" w:line="240" w:lineRule="auto"/>
        <w:ind w:firstLine="540"/>
        <w:jc w:val="both"/>
        <w:rPr>
          <w:rFonts w:cs="Calibri"/>
        </w:rPr>
      </w:pPr>
      <w:r>
        <w:rPr>
          <w:rFonts w:cs="Calibri"/>
        </w:rPr>
        <w:t>15. 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
    <w:p w:rsidR="007D1C62" w:rsidRDefault="007D1C62">
      <w:pPr>
        <w:widowControl w:val="0"/>
        <w:autoSpaceDE w:val="0"/>
        <w:autoSpaceDN w:val="0"/>
        <w:adjustRightInd w:val="0"/>
        <w:spacing w:after="0" w:line="240" w:lineRule="auto"/>
        <w:ind w:firstLine="540"/>
        <w:jc w:val="both"/>
        <w:rPr>
          <w:rFonts w:cs="Calibri"/>
        </w:rPr>
      </w:pPr>
      <w:r>
        <w:rPr>
          <w:rFonts w:cs="Calibri"/>
        </w:rPr>
        <w:t>16.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w:t>
      </w:r>
    </w:p>
    <w:p w:rsidR="007D1C62" w:rsidRDefault="007D1C62">
      <w:pPr>
        <w:widowControl w:val="0"/>
        <w:autoSpaceDE w:val="0"/>
        <w:autoSpaceDN w:val="0"/>
        <w:adjustRightInd w:val="0"/>
        <w:spacing w:after="0" w:line="240" w:lineRule="auto"/>
        <w:ind w:firstLine="540"/>
        <w:jc w:val="both"/>
        <w:rPr>
          <w:rFonts w:cs="Calibri"/>
        </w:rPr>
      </w:pPr>
      <w:r>
        <w:rPr>
          <w:rFonts w:cs="Calibri"/>
        </w:rPr>
        <w:t>17. До отказа в выдаче запрашиваемое Государство-участник, в надлежащих случаях, проводит консультации с запрашивающим Государством-участником, с тем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w:t>
      </w:r>
    </w:p>
    <w:p w:rsidR="007D1C62" w:rsidRDefault="007D1C62">
      <w:pPr>
        <w:widowControl w:val="0"/>
        <w:autoSpaceDE w:val="0"/>
        <w:autoSpaceDN w:val="0"/>
        <w:adjustRightInd w:val="0"/>
        <w:spacing w:after="0" w:line="240" w:lineRule="auto"/>
        <w:ind w:firstLine="540"/>
        <w:jc w:val="both"/>
        <w:rPr>
          <w:rFonts w:cs="Calibri"/>
        </w:rPr>
      </w:pPr>
      <w:r>
        <w:rPr>
          <w:rFonts w:cs="Calibri"/>
        </w:rPr>
        <w:t>18.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69" w:name="Par488"/>
      <w:bookmarkEnd w:id="69"/>
      <w:r>
        <w:rPr>
          <w:rFonts w:cs="Calibri"/>
        </w:rPr>
        <w:t>Статья 45</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Передача осужденных лиц</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признанные таковыми в соответствии с настоящей Конвенцией, с тем чтобы они могли отбывать срок наказания на их территории.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70" w:name="Par494"/>
      <w:bookmarkEnd w:id="70"/>
      <w:r>
        <w:rPr>
          <w:rFonts w:cs="Calibri"/>
        </w:rPr>
        <w:t>Статья 46</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Взаимная правовая помощь</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w:t>
      </w:r>
    </w:p>
    <w:p w:rsidR="007D1C62" w:rsidRDefault="007D1C62">
      <w:pPr>
        <w:widowControl w:val="0"/>
        <w:autoSpaceDE w:val="0"/>
        <w:autoSpaceDN w:val="0"/>
        <w:adjustRightInd w:val="0"/>
        <w:spacing w:after="0" w:line="240" w:lineRule="auto"/>
        <w:ind w:firstLine="540"/>
        <w:jc w:val="both"/>
        <w:rPr>
          <w:rFonts w:cs="Calibri"/>
        </w:rPr>
      </w:pPr>
      <w:r>
        <w:rPr>
          <w:rFonts w:cs="Calibri"/>
        </w:rPr>
        <w:lastRenderedPageBreak/>
        <w:t xml:space="preserve">2. 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w:t>
      </w:r>
      <w:hyperlink w:anchor="Par297" w:history="1">
        <w:r>
          <w:rPr>
            <w:rFonts w:cs="Calibri"/>
            <w:color w:val="0000FF"/>
          </w:rPr>
          <w:t>статьей 26</w:t>
        </w:r>
      </w:hyperlink>
      <w:r>
        <w:rPr>
          <w:rFonts w:cs="Calibri"/>
        </w:rPr>
        <w:t xml:space="preserve"> настоящей Конвенции.</w:t>
      </w:r>
    </w:p>
    <w:p w:rsidR="007D1C62" w:rsidRDefault="007D1C62">
      <w:pPr>
        <w:widowControl w:val="0"/>
        <w:autoSpaceDE w:val="0"/>
        <w:autoSpaceDN w:val="0"/>
        <w:adjustRightInd w:val="0"/>
        <w:spacing w:after="0" w:line="240" w:lineRule="auto"/>
        <w:ind w:firstLine="540"/>
        <w:jc w:val="both"/>
        <w:rPr>
          <w:rFonts w:cs="Calibri"/>
        </w:rPr>
      </w:pPr>
      <w:r>
        <w:rPr>
          <w:rFonts w:cs="Calibri"/>
        </w:rPr>
        <w:t>3. Взаимная правовая помощь, предоставляемая в соответствии с настоящей статьей, может запрашиваться в любой из следующих целей:</w:t>
      </w:r>
    </w:p>
    <w:p w:rsidR="007D1C62" w:rsidRDefault="007D1C62">
      <w:pPr>
        <w:widowControl w:val="0"/>
        <w:autoSpaceDE w:val="0"/>
        <w:autoSpaceDN w:val="0"/>
        <w:adjustRightInd w:val="0"/>
        <w:spacing w:after="0" w:line="240" w:lineRule="auto"/>
        <w:ind w:firstLine="540"/>
        <w:jc w:val="both"/>
        <w:rPr>
          <w:rFonts w:cs="Calibri"/>
        </w:rPr>
      </w:pPr>
      <w:r>
        <w:rPr>
          <w:rFonts w:cs="Calibri"/>
        </w:rPr>
        <w:t>a) получение свидетельских показаний или заявлений от отдельных лиц;</w:t>
      </w:r>
    </w:p>
    <w:p w:rsidR="007D1C62" w:rsidRDefault="007D1C62">
      <w:pPr>
        <w:widowControl w:val="0"/>
        <w:autoSpaceDE w:val="0"/>
        <w:autoSpaceDN w:val="0"/>
        <w:adjustRightInd w:val="0"/>
        <w:spacing w:after="0" w:line="240" w:lineRule="auto"/>
        <w:ind w:firstLine="540"/>
        <w:jc w:val="both"/>
        <w:rPr>
          <w:rFonts w:cs="Calibri"/>
        </w:rPr>
      </w:pPr>
      <w:r>
        <w:rPr>
          <w:rFonts w:cs="Calibri"/>
        </w:rPr>
        <w:t>b) вручение судебных документов;</w:t>
      </w:r>
    </w:p>
    <w:p w:rsidR="007D1C62" w:rsidRDefault="007D1C62">
      <w:pPr>
        <w:widowControl w:val="0"/>
        <w:autoSpaceDE w:val="0"/>
        <w:autoSpaceDN w:val="0"/>
        <w:adjustRightInd w:val="0"/>
        <w:spacing w:after="0" w:line="240" w:lineRule="auto"/>
        <w:ind w:firstLine="540"/>
        <w:jc w:val="both"/>
        <w:rPr>
          <w:rFonts w:cs="Calibri"/>
        </w:rPr>
      </w:pPr>
      <w:r>
        <w:rPr>
          <w:rFonts w:cs="Calibri"/>
        </w:rPr>
        <w:t>c) проведение обыска и наложение ареста, а также приостановление операций (замораживание);</w:t>
      </w:r>
    </w:p>
    <w:p w:rsidR="007D1C62" w:rsidRDefault="007D1C62">
      <w:pPr>
        <w:widowControl w:val="0"/>
        <w:autoSpaceDE w:val="0"/>
        <w:autoSpaceDN w:val="0"/>
        <w:adjustRightInd w:val="0"/>
        <w:spacing w:after="0" w:line="240" w:lineRule="auto"/>
        <w:ind w:firstLine="540"/>
        <w:jc w:val="both"/>
        <w:rPr>
          <w:rFonts w:cs="Calibri"/>
        </w:rPr>
      </w:pPr>
      <w:r>
        <w:rPr>
          <w:rFonts w:cs="Calibri"/>
        </w:rPr>
        <w:t>d) осмотр объектов и участков местности;</w:t>
      </w:r>
    </w:p>
    <w:p w:rsidR="007D1C62" w:rsidRDefault="007D1C62">
      <w:pPr>
        <w:widowControl w:val="0"/>
        <w:autoSpaceDE w:val="0"/>
        <w:autoSpaceDN w:val="0"/>
        <w:adjustRightInd w:val="0"/>
        <w:spacing w:after="0" w:line="240" w:lineRule="auto"/>
        <w:ind w:firstLine="540"/>
        <w:jc w:val="both"/>
        <w:rPr>
          <w:rFonts w:cs="Calibri"/>
        </w:rPr>
      </w:pPr>
      <w:r>
        <w:rPr>
          <w:rFonts w:cs="Calibri"/>
        </w:rPr>
        <w:t>e) предоставление информации, вещественных доказательств и оценок экспертов;</w:t>
      </w:r>
    </w:p>
    <w:p w:rsidR="007D1C62" w:rsidRDefault="007D1C62">
      <w:pPr>
        <w:widowControl w:val="0"/>
        <w:autoSpaceDE w:val="0"/>
        <w:autoSpaceDN w:val="0"/>
        <w:adjustRightInd w:val="0"/>
        <w:spacing w:after="0" w:line="240" w:lineRule="auto"/>
        <w:ind w:firstLine="540"/>
        <w:jc w:val="both"/>
        <w:rPr>
          <w:rFonts w:cs="Calibri"/>
        </w:rPr>
      </w:pPr>
      <w:r>
        <w:rPr>
          <w:rFonts w:cs="Calibri"/>
        </w:rPr>
        <w:t>f)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p>
    <w:p w:rsidR="007D1C62" w:rsidRDefault="007D1C62">
      <w:pPr>
        <w:widowControl w:val="0"/>
        <w:autoSpaceDE w:val="0"/>
        <w:autoSpaceDN w:val="0"/>
        <w:adjustRightInd w:val="0"/>
        <w:spacing w:after="0" w:line="240" w:lineRule="auto"/>
        <w:ind w:firstLine="540"/>
        <w:jc w:val="both"/>
        <w:rPr>
          <w:rFonts w:cs="Calibri"/>
        </w:rPr>
      </w:pPr>
      <w:r>
        <w:rPr>
          <w:rFonts w:cs="Calibri"/>
        </w:rPr>
        <w:t>g) выявление или отслеживание доходов от преступлений, имущества, средств совершения преступлений или других предметов для целей доказывания;</w:t>
      </w:r>
    </w:p>
    <w:p w:rsidR="007D1C62" w:rsidRDefault="007D1C62">
      <w:pPr>
        <w:widowControl w:val="0"/>
        <w:autoSpaceDE w:val="0"/>
        <w:autoSpaceDN w:val="0"/>
        <w:adjustRightInd w:val="0"/>
        <w:spacing w:after="0" w:line="240" w:lineRule="auto"/>
        <w:ind w:firstLine="540"/>
        <w:jc w:val="both"/>
        <w:rPr>
          <w:rFonts w:cs="Calibri"/>
        </w:rPr>
      </w:pPr>
      <w:r>
        <w:rPr>
          <w:rFonts w:cs="Calibri"/>
        </w:rPr>
        <w:t>h) содействие добровольной явке соответствующих лиц в органы запрашивающего Государства-участника;</w:t>
      </w:r>
    </w:p>
    <w:p w:rsidR="007D1C62" w:rsidRDefault="007D1C62">
      <w:pPr>
        <w:widowControl w:val="0"/>
        <w:autoSpaceDE w:val="0"/>
        <w:autoSpaceDN w:val="0"/>
        <w:adjustRightInd w:val="0"/>
        <w:spacing w:after="0" w:line="240" w:lineRule="auto"/>
        <w:ind w:firstLine="540"/>
        <w:jc w:val="both"/>
        <w:rPr>
          <w:rFonts w:cs="Calibri"/>
        </w:rPr>
      </w:pPr>
      <w:r>
        <w:rPr>
          <w:rFonts w:cs="Calibri"/>
        </w:rPr>
        <w:t>i) оказание любого иного вида помощи, не противоречащего внутреннему законодательству запрашиваемого Государства-участника;</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j) выявление, замораживание и отслеживание доходов от преступлений в соответствии с положениями </w:t>
      </w:r>
      <w:hyperlink w:anchor="Par598" w:history="1">
        <w:r>
          <w:rPr>
            <w:rFonts w:cs="Calibri"/>
            <w:color w:val="0000FF"/>
          </w:rPr>
          <w:t>главы V</w:t>
        </w:r>
      </w:hyperlink>
      <w:r>
        <w:rPr>
          <w:rFonts w:cs="Calibri"/>
        </w:rPr>
        <w:t xml:space="preserve"> настоящей Конвенции;</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k) изъятие активов в соответствии с положениями </w:t>
      </w:r>
      <w:hyperlink w:anchor="Par598" w:history="1">
        <w:r>
          <w:rPr>
            <w:rFonts w:cs="Calibri"/>
            <w:color w:val="0000FF"/>
          </w:rPr>
          <w:t>главы V</w:t>
        </w:r>
      </w:hyperlink>
      <w:r>
        <w:rPr>
          <w:rFonts w:cs="Calibri"/>
        </w:rPr>
        <w:t xml:space="preserve"> настоящей Конвенции.</w:t>
      </w:r>
    </w:p>
    <w:p w:rsidR="007D1C62" w:rsidRDefault="007D1C62">
      <w:pPr>
        <w:widowControl w:val="0"/>
        <w:autoSpaceDE w:val="0"/>
        <w:autoSpaceDN w:val="0"/>
        <w:adjustRightInd w:val="0"/>
        <w:spacing w:after="0" w:line="240" w:lineRule="auto"/>
        <w:ind w:firstLine="540"/>
        <w:jc w:val="both"/>
        <w:rPr>
          <w:rFonts w:cs="Calibri"/>
        </w:rPr>
      </w:pPr>
      <w:bookmarkStart w:id="71" w:name="Par512"/>
      <w:bookmarkEnd w:id="71"/>
      <w:r>
        <w:rPr>
          <w:rFonts w:cs="Calibri"/>
        </w:rPr>
        <w:t>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5. Передача информации согласно </w:t>
      </w:r>
      <w:hyperlink w:anchor="Par512" w:history="1">
        <w:r>
          <w:rPr>
            <w:rFonts w:cs="Calibri"/>
            <w:color w:val="0000FF"/>
          </w:rPr>
          <w:t>пункту 4</w:t>
        </w:r>
      </w:hyperlink>
      <w:r>
        <w:rPr>
          <w:rFonts w:cs="Calibri"/>
        </w:rPr>
        <w:t xml:space="preserve">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w:t>
      </w:r>
    </w:p>
    <w:p w:rsidR="007D1C62" w:rsidRDefault="007D1C62">
      <w:pPr>
        <w:widowControl w:val="0"/>
        <w:autoSpaceDE w:val="0"/>
        <w:autoSpaceDN w:val="0"/>
        <w:adjustRightInd w:val="0"/>
        <w:spacing w:after="0" w:line="240" w:lineRule="auto"/>
        <w:ind w:firstLine="540"/>
        <w:jc w:val="both"/>
        <w:rPr>
          <w:rFonts w:cs="Calibri"/>
        </w:rPr>
      </w:pPr>
      <w:r>
        <w:rPr>
          <w:rFonts w:cs="Calibri"/>
        </w:rPr>
        <w:t>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7. </w:t>
      </w:r>
      <w:hyperlink w:anchor="Par517" w:history="1">
        <w:r>
          <w:rPr>
            <w:rFonts w:cs="Calibri"/>
            <w:color w:val="0000FF"/>
          </w:rPr>
          <w:t>Пункты 9</w:t>
        </w:r>
      </w:hyperlink>
      <w:r>
        <w:rPr>
          <w:rFonts w:cs="Calibri"/>
        </w:rPr>
        <w:t xml:space="preserve"> - </w:t>
      </w:r>
      <w:hyperlink w:anchor="Par555" w:history="1">
        <w:r>
          <w:rPr>
            <w:rFonts w:cs="Calibri"/>
            <w:color w:val="0000FF"/>
          </w:rPr>
          <w:t>29</w:t>
        </w:r>
      </w:hyperlink>
      <w:r>
        <w:rPr>
          <w:rFonts w:cs="Calibri"/>
        </w:rPr>
        <w:t xml:space="preserve">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w:t>
      </w:r>
      <w:hyperlink w:anchor="Par517" w:history="1">
        <w:r>
          <w:rPr>
            <w:rFonts w:cs="Calibri"/>
            <w:color w:val="0000FF"/>
          </w:rPr>
          <w:t>пункты 9</w:t>
        </w:r>
      </w:hyperlink>
      <w:r>
        <w:rPr>
          <w:rFonts w:cs="Calibri"/>
        </w:rPr>
        <w:t xml:space="preserve"> - </w:t>
      </w:r>
      <w:hyperlink w:anchor="Par555" w:history="1">
        <w:r>
          <w:rPr>
            <w:rFonts w:cs="Calibri"/>
            <w:color w:val="0000FF"/>
          </w:rPr>
          <w:t>29</w:t>
        </w:r>
      </w:hyperlink>
      <w:r>
        <w:rPr>
          <w:rFonts w:cs="Calibri"/>
        </w:rPr>
        <w:t xml:space="preserve"> настоящей статьи. Государствам-участникам настоятельно предлагается применять эти пункты, если это способствует </w:t>
      </w:r>
      <w:r>
        <w:rPr>
          <w:rFonts w:cs="Calibri"/>
        </w:rPr>
        <w:lastRenderedPageBreak/>
        <w:t>сотрудничеству.</w:t>
      </w:r>
    </w:p>
    <w:p w:rsidR="007D1C62" w:rsidRDefault="007D1C62">
      <w:pPr>
        <w:widowControl w:val="0"/>
        <w:autoSpaceDE w:val="0"/>
        <w:autoSpaceDN w:val="0"/>
        <w:adjustRightInd w:val="0"/>
        <w:spacing w:after="0" w:line="240" w:lineRule="auto"/>
        <w:ind w:firstLine="540"/>
        <w:jc w:val="both"/>
        <w:rPr>
          <w:rFonts w:cs="Calibri"/>
        </w:rPr>
      </w:pPr>
      <w:r>
        <w:rPr>
          <w:rFonts w:cs="Calibri"/>
        </w:rPr>
        <w:t>8. Государства-участники не отказывают в предоставлении взаимной правовой помощи согласно настоящей статье на основании банковской тайны.</w:t>
      </w:r>
    </w:p>
    <w:p w:rsidR="007D1C62" w:rsidRDefault="007D1C62">
      <w:pPr>
        <w:widowControl w:val="0"/>
        <w:autoSpaceDE w:val="0"/>
        <w:autoSpaceDN w:val="0"/>
        <w:adjustRightInd w:val="0"/>
        <w:spacing w:after="0" w:line="240" w:lineRule="auto"/>
        <w:ind w:firstLine="540"/>
        <w:jc w:val="both"/>
        <w:rPr>
          <w:rFonts w:cs="Calibri"/>
        </w:rPr>
      </w:pPr>
      <w:bookmarkStart w:id="72" w:name="Par517"/>
      <w:bookmarkEnd w:id="72"/>
      <w:r>
        <w:rPr>
          <w:rFonts w:cs="Calibri"/>
        </w:rPr>
        <w:t xml:space="preserve">9. a)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w:t>
      </w:r>
      <w:hyperlink w:anchor="Par31" w:history="1">
        <w:r>
          <w:rPr>
            <w:rFonts w:cs="Calibri"/>
            <w:color w:val="0000FF"/>
          </w:rPr>
          <w:t>статье 1</w:t>
        </w:r>
      </w:hyperlink>
      <w:r>
        <w:rPr>
          <w:rFonts w:cs="Calibri"/>
        </w:rPr>
        <w:t>;</w:t>
      </w:r>
    </w:p>
    <w:p w:rsidR="007D1C62" w:rsidRDefault="007D1C62">
      <w:pPr>
        <w:widowControl w:val="0"/>
        <w:autoSpaceDE w:val="0"/>
        <w:autoSpaceDN w:val="0"/>
        <w:adjustRightInd w:val="0"/>
        <w:spacing w:after="0" w:line="240" w:lineRule="auto"/>
        <w:ind w:firstLine="540"/>
        <w:jc w:val="both"/>
        <w:rPr>
          <w:rFonts w:cs="Calibri"/>
        </w:rPr>
      </w:pPr>
      <w:r>
        <w:rPr>
          <w:rFonts w:cs="Calibri"/>
        </w:rPr>
        <w:t>b) Государства-участники могут отказать в предоставлении помощи согласно настоящей статье на основании отсутствия обоюдного признания соответствующего деяния преступлением. Вместе с тем запрашиваемое Государство-участник предоставляет, когда это соответствует основным концепциям его правовой системы, помощь, если такая помощь не сопряжена с принудительными мерами. В такой помощи может быть отказано, когда просьбы сопряжены с вопросами характера de minimis или вопросами, в связи с которыми запрашиваемые сотрудничество или помощь могут быть обеспечены согласно другим положениям настоящей Конвенции;</w:t>
      </w:r>
    </w:p>
    <w:p w:rsidR="007D1C62" w:rsidRDefault="007D1C62">
      <w:pPr>
        <w:widowControl w:val="0"/>
        <w:autoSpaceDE w:val="0"/>
        <w:autoSpaceDN w:val="0"/>
        <w:adjustRightInd w:val="0"/>
        <w:spacing w:after="0" w:line="240" w:lineRule="auto"/>
        <w:ind w:firstLine="540"/>
        <w:jc w:val="both"/>
        <w:rPr>
          <w:rFonts w:cs="Calibri"/>
        </w:rPr>
      </w:pPr>
      <w:r>
        <w:rPr>
          <w:rFonts w:cs="Calibri"/>
        </w:rPr>
        <w:t>c) каждое Государство-участник может рассмотреть возможность принятия таких мер, какие могут потребоваться для того, чтобы оно было в состоянии предоставить помощь в большем объеме согласно настоящей статье в отсутствие обоюдного признания соответствующего деяния преступлением.</w:t>
      </w:r>
    </w:p>
    <w:p w:rsidR="007D1C62" w:rsidRDefault="007D1C62">
      <w:pPr>
        <w:widowControl w:val="0"/>
        <w:autoSpaceDE w:val="0"/>
        <w:autoSpaceDN w:val="0"/>
        <w:adjustRightInd w:val="0"/>
        <w:spacing w:after="0" w:line="240" w:lineRule="auto"/>
        <w:ind w:firstLine="540"/>
        <w:jc w:val="both"/>
        <w:rPr>
          <w:rFonts w:cs="Calibri"/>
        </w:rPr>
      </w:pPr>
      <w:bookmarkStart w:id="73" w:name="Par520"/>
      <w:bookmarkEnd w:id="73"/>
      <w:r>
        <w:rPr>
          <w:rFonts w:cs="Calibri"/>
        </w:rPr>
        <w:t>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w:t>
      </w:r>
    </w:p>
    <w:p w:rsidR="007D1C62" w:rsidRDefault="007D1C62">
      <w:pPr>
        <w:widowControl w:val="0"/>
        <w:autoSpaceDE w:val="0"/>
        <w:autoSpaceDN w:val="0"/>
        <w:adjustRightInd w:val="0"/>
        <w:spacing w:after="0" w:line="240" w:lineRule="auto"/>
        <w:ind w:firstLine="540"/>
        <w:jc w:val="both"/>
        <w:rPr>
          <w:rFonts w:cs="Calibri"/>
        </w:rPr>
      </w:pPr>
      <w:r>
        <w:rPr>
          <w:rFonts w:cs="Calibri"/>
        </w:rPr>
        <w:t>a) данное лицо свободно дает на это свое осознанное согласие;</w:t>
      </w:r>
    </w:p>
    <w:p w:rsidR="007D1C62" w:rsidRDefault="007D1C62">
      <w:pPr>
        <w:widowControl w:val="0"/>
        <w:autoSpaceDE w:val="0"/>
        <w:autoSpaceDN w:val="0"/>
        <w:adjustRightInd w:val="0"/>
        <w:spacing w:after="0" w:line="240" w:lineRule="auto"/>
        <w:ind w:firstLine="540"/>
        <w:jc w:val="both"/>
        <w:rPr>
          <w:rFonts w:cs="Calibri"/>
        </w:rPr>
      </w:pPr>
      <w:r>
        <w:rPr>
          <w:rFonts w:cs="Calibri"/>
        </w:rPr>
        <w:t>b) компетентные органы обоих Государств-участников достигли согласия на таких условиях, которые эти Государства-участники могут счесть надлежащими.</w:t>
      </w:r>
    </w:p>
    <w:p w:rsidR="007D1C62" w:rsidRDefault="007D1C62">
      <w:pPr>
        <w:widowControl w:val="0"/>
        <w:autoSpaceDE w:val="0"/>
        <w:autoSpaceDN w:val="0"/>
        <w:adjustRightInd w:val="0"/>
        <w:spacing w:after="0" w:line="240" w:lineRule="auto"/>
        <w:ind w:firstLine="540"/>
        <w:jc w:val="both"/>
        <w:rPr>
          <w:rFonts w:cs="Calibri"/>
        </w:rPr>
      </w:pPr>
      <w:bookmarkStart w:id="74" w:name="Par523"/>
      <w:bookmarkEnd w:id="74"/>
      <w:r>
        <w:rPr>
          <w:rFonts w:cs="Calibri"/>
        </w:rPr>
        <w:t xml:space="preserve">11. Для целей </w:t>
      </w:r>
      <w:hyperlink w:anchor="Par520" w:history="1">
        <w:r>
          <w:rPr>
            <w:rFonts w:cs="Calibri"/>
            <w:color w:val="0000FF"/>
          </w:rPr>
          <w:t>пункта 10</w:t>
        </w:r>
      </w:hyperlink>
      <w:r>
        <w:rPr>
          <w:rFonts w:cs="Calibri"/>
        </w:rPr>
        <w:t xml:space="preserve"> настоящей статьи:</w:t>
      </w:r>
    </w:p>
    <w:p w:rsidR="007D1C62" w:rsidRDefault="007D1C62">
      <w:pPr>
        <w:widowControl w:val="0"/>
        <w:autoSpaceDE w:val="0"/>
        <w:autoSpaceDN w:val="0"/>
        <w:adjustRightInd w:val="0"/>
        <w:spacing w:after="0" w:line="240" w:lineRule="auto"/>
        <w:ind w:firstLine="540"/>
        <w:jc w:val="both"/>
        <w:rPr>
          <w:rFonts w:cs="Calibri"/>
        </w:rPr>
      </w:pPr>
      <w:r>
        <w:rPr>
          <w:rFonts w:cs="Calibri"/>
        </w:rPr>
        <w:t>a)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p>
    <w:p w:rsidR="007D1C62" w:rsidRDefault="007D1C62">
      <w:pPr>
        <w:widowControl w:val="0"/>
        <w:autoSpaceDE w:val="0"/>
        <w:autoSpaceDN w:val="0"/>
        <w:adjustRightInd w:val="0"/>
        <w:spacing w:after="0" w:line="240" w:lineRule="auto"/>
        <w:ind w:firstLine="540"/>
        <w:jc w:val="both"/>
        <w:rPr>
          <w:rFonts w:cs="Calibri"/>
        </w:rPr>
      </w:pPr>
      <w:r>
        <w:rPr>
          <w:rFonts w:cs="Calibri"/>
        </w:rPr>
        <w:t>b) 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w:t>
      </w:r>
    </w:p>
    <w:p w:rsidR="007D1C62" w:rsidRDefault="007D1C62">
      <w:pPr>
        <w:widowControl w:val="0"/>
        <w:autoSpaceDE w:val="0"/>
        <w:autoSpaceDN w:val="0"/>
        <w:adjustRightInd w:val="0"/>
        <w:spacing w:after="0" w:line="240" w:lineRule="auto"/>
        <w:ind w:firstLine="540"/>
        <w:jc w:val="both"/>
        <w:rPr>
          <w:rFonts w:cs="Calibri"/>
        </w:rPr>
      </w:pPr>
      <w:r>
        <w:rPr>
          <w:rFonts w:cs="Calibri"/>
        </w:rPr>
        <w:t>c)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p>
    <w:p w:rsidR="007D1C62" w:rsidRDefault="007D1C62">
      <w:pPr>
        <w:widowControl w:val="0"/>
        <w:autoSpaceDE w:val="0"/>
        <w:autoSpaceDN w:val="0"/>
        <w:adjustRightInd w:val="0"/>
        <w:spacing w:after="0" w:line="240" w:lineRule="auto"/>
        <w:ind w:firstLine="540"/>
        <w:jc w:val="both"/>
        <w:rPr>
          <w:rFonts w:cs="Calibri"/>
        </w:rPr>
      </w:pPr>
      <w:r>
        <w:rPr>
          <w:rFonts w:cs="Calibri"/>
        </w:rPr>
        <w:t>d)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w:t>
      </w:r>
    </w:p>
    <w:p w:rsidR="007D1C62" w:rsidRDefault="007D1C62">
      <w:pPr>
        <w:widowControl w:val="0"/>
        <w:autoSpaceDE w:val="0"/>
        <w:autoSpaceDN w:val="0"/>
        <w:adjustRightInd w:val="0"/>
        <w:spacing w:after="0" w:line="240" w:lineRule="auto"/>
        <w:ind w:firstLine="540"/>
        <w:jc w:val="both"/>
        <w:rPr>
          <w:rFonts w:cs="Calibri"/>
        </w:rPr>
      </w:pPr>
      <w:bookmarkStart w:id="75" w:name="Par528"/>
      <w:bookmarkEnd w:id="75"/>
      <w:r>
        <w:rPr>
          <w:rFonts w:cs="Calibri"/>
        </w:rPr>
        <w:t xml:space="preserve">12. Без согласия Государства-участника, которое в соответствии с </w:t>
      </w:r>
      <w:hyperlink w:anchor="Par520" w:history="1">
        <w:r>
          <w:rPr>
            <w:rFonts w:cs="Calibri"/>
            <w:color w:val="0000FF"/>
          </w:rPr>
          <w:t>пунктами 10</w:t>
        </w:r>
      </w:hyperlink>
      <w:r>
        <w:rPr>
          <w:rFonts w:cs="Calibri"/>
        </w:rPr>
        <w:t xml:space="preserve"> и </w:t>
      </w:r>
      <w:hyperlink w:anchor="Par523" w:history="1">
        <w:r>
          <w:rPr>
            <w:rFonts w:cs="Calibri"/>
            <w:color w:val="0000FF"/>
          </w:rPr>
          <w:t>11</w:t>
        </w:r>
      </w:hyperlink>
      <w:r>
        <w:rPr>
          <w:rFonts w:cs="Calibri"/>
        </w:rPr>
        <w:t xml:space="preserve">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w:t>
      </w:r>
      <w:r>
        <w:rPr>
          <w:rFonts w:cs="Calibri"/>
        </w:rPr>
        <w:lastRenderedPageBreak/>
        <w:t>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w:t>
      </w:r>
    </w:p>
    <w:p w:rsidR="007D1C62" w:rsidRDefault="007D1C62">
      <w:pPr>
        <w:widowControl w:val="0"/>
        <w:autoSpaceDE w:val="0"/>
        <w:autoSpaceDN w:val="0"/>
        <w:adjustRightInd w:val="0"/>
        <w:spacing w:after="0" w:line="240" w:lineRule="auto"/>
        <w:ind w:firstLine="540"/>
        <w:jc w:val="both"/>
        <w:rPr>
          <w:rFonts w:cs="Calibri"/>
        </w:rPr>
      </w:pPr>
      <w:r>
        <w:rPr>
          <w:rFonts w:cs="Calibri"/>
        </w:rPr>
        <w:t>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p>
    <w:p w:rsidR="007D1C62" w:rsidRDefault="007D1C62">
      <w:pPr>
        <w:widowControl w:val="0"/>
        <w:autoSpaceDE w:val="0"/>
        <w:autoSpaceDN w:val="0"/>
        <w:adjustRightInd w:val="0"/>
        <w:spacing w:after="0" w:line="240" w:lineRule="auto"/>
        <w:ind w:firstLine="540"/>
        <w:jc w:val="both"/>
        <w:rPr>
          <w:rFonts w:cs="Calibri"/>
        </w:rPr>
      </w:pPr>
      <w:bookmarkStart w:id="76" w:name="Par531"/>
      <w:bookmarkEnd w:id="76"/>
      <w:r>
        <w:rPr>
          <w:rFonts w:cs="Calibri"/>
        </w:rPr>
        <w:t>15. В просьбе об оказании взаимной правовой помощи указываются:</w:t>
      </w:r>
    </w:p>
    <w:p w:rsidR="007D1C62" w:rsidRDefault="007D1C62">
      <w:pPr>
        <w:widowControl w:val="0"/>
        <w:autoSpaceDE w:val="0"/>
        <w:autoSpaceDN w:val="0"/>
        <w:adjustRightInd w:val="0"/>
        <w:spacing w:after="0" w:line="240" w:lineRule="auto"/>
        <w:ind w:firstLine="540"/>
        <w:jc w:val="both"/>
        <w:rPr>
          <w:rFonts w:cs="Calibri"/>
        </w:rPr>
      </w:pPr>
      <w:r>
        <w:rPr>
          <w:rFonts w:cs="Calibri"/>
        </w:rPr>
        <w:t>a) наименование органа, обращающегося с просьбой;</w:t>
      </w:r>
    </w:p>
    <w:p w:rsidR="007D1C62" w:rsidRDefault="007D1C62">
      <w:pPr>
        <w:widowControl w:val="0"/>
        <w:autoSpaceDE w:val="0"/>
        <w:autoSpaceDN w:val="0"/>
        <w:adjustRightInd w:val="0"/>
        <w:spacing w:after="0" w:line="240" w:lineRule="auto"/>
        <w:ind w:firstLine="540"/>
        <w:jc w:val="both"/>
        <w:rPr>
          <w:rFonts w:cs="Calibri"/>
        </w:rPr>
      </w:pPr>
      <w:r>
        <w:rPr>
          <w:rFonts w:cs="Calibri"/>
        </w:rPr>
        <w:t>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p>
    <w:p w:rsidR="007D1C62" w:rsidRDefault="007D1C62">
      <w:pPr>
        <w:widowControl w:val="0"/>
        <w:autoSpaceDE w:val="0"/>
        <w:autoSpaceDN w:val="0"/>
        <w:adjustRightInd w:val="0"/>
        <w:spacing w:after="0" w:line="240" w:lineRule="auto"/>
        <w:ind w:firstLine="540"/>
        <w:jc w:val="both"/>
        <w:rPr>
          <w:rFonts w:cs="Calibri"/>
        </w:rPr>
      </w:pPr>
      <w:r>
        <w:rPr>
          <w:rFonts w:cs="Calibri"/>
        </w:rPr>
        <w:t>c) краткое изложение соответствующих фактов, за исключением того, что касается просьб в отношении вручения судебных документов;</w:t>
      </w:r>
    </w:p>
    <w:p w:rsidR="007D1C62" w:rsidRDefault="007D1C62">
      <w:pPr>
        <w:widowControl w:val="0"/>
        <w:autoSpaceDE w:val="0"/>
        <w:autoSpaceDN w:val="0"/>
        <w:adjustRightInd w:val="0"/>
        <w:spacing w:after="0" w:line="240" w:lineRule="auto"/>
        <w:ind w:firstLine="540"/>
        <w:jc w:val="both"/>
        <w:rPr>
          <w:rFonts w:cs="Calibri"/>
        </w:rPr>
      </w:pPr>
      <w:r>
        <w:rPr>
          <w:rFonts w:cs="Calibri"/>
        </w:rPr>
        <w:t>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p>
    <w:p w:rsidR="007D1C62" w:rsidRDefault="007D1C62">
      <w:pPr>
        <w:widowControl w:val="0"/>
        <w:autoSpaceDE w:val="0"/>
        <w:autoSpaceDN w:val="0"/>
        <w:adjustRightInd w:val="0"/>
        <w:spacing w:after="0" w:line="240" w:lineRule="auto"/>
        <w:ind w:firstLine="540"/>
        <w:jc w:val="both"/>
        <w:rPr>
          <w:rFonts w:cs="Calibri"/>
        </w:rPr>
      </w:pPr>
      <w:r>
        <w:rPr>
          <w:rFonts w:cs="Calibri"/>
        </w:rPr>
        <w:t>e) по возможности, данные о личности, местонахождении и гражданстве любого соответствующего лица; и</w:t>
      </w:r>
    </w:p>
    <w:p w:rsidR="007D1C62" w:rsidRDefault="007D1C62">
      <w:pPr>
        <w:widowControl w:val="0"/>
        <w:autoSpaceDE w:val="0"/>
        <w:autoSpaceDN w:val="0"/>
        <w:adjustRightInd w:val="0"/>
        <w:spacing w:after="0" w:line="240" w:lineRule="auto"/>
        <w:ind w:firstLine="540"/>
        <w:jc w:val="both"/>
        <w:rPr>
          <w:rFonts w:cs="Calibri"/>
        </w:rPr>
      </w:pPr>
      <w:r>
        <w:rPr>
          <w:rFonts w:cs="Calibri"/>
        </w:rPr>
        <w:t>f) цель запрашиваемых доказательств, информации или мер.</w:t>
      </w:r>
    </w:p>
    <w:p w:rsidR="007D1C62" w:rsidRDefault="007D1C62">
      <w:pPr>
        <w:widowControl w:val="0"/>
        <w:autoSpaceDE w:val="0"/>
        <w:autoSpaceDN w:val="0"/>
        <w:adjustRightInd w:val="0"/>
        <w:spacing w:after="0" w:line="240" w:lineRule="auto"/>
        <w:ind w:firstLine="540"/>
        <w:jc w:val="both"/>
        <w:rPr>
          <w:rFonts w:cs="Calibri"/>
        </w:rPr>
      </w:pPr>
      <w:r>
        <w:rPr>
          <w:rFonts w:cs="Calibri"/>
        </w:rPr>
        <w:t>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w:t>
      </w:r>
    </w:p>
    <w:p w:rsidR="007D1C62" w:rsidRDefault="007D1C62">
      <w:pPr>
        <w:widowControl w:val="0"/>
        <w:autoSpaceDE w:val="0"/>
        <w:autoSpaceDN w:val="0"/>
        <w:adjustRightInd w:val="0"/>
        <w:spacing w:after="0" w:line="240" w:lineRule="auto"/>
        <w:ind w:firstLine="540"/>
        <w:jc w:val="both"/>
        <w:rPr>
          <w:rFonts w:cs="Calibri"/>
        </w:rPr>
      </w:pPr>
      <w:r>
        <w:rPr>
          <w:rFonts w:cs="Calibri"/>
        </w:rPr>
        <w:t>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w:t>
      </w:r>
    </w:p>
    <w:p w:rsidR="007D1C62" w:rsidRDefault="007D1C62">
      <w:pPr>
        <w:widowControl w:val="0"/>
        <w:autoSpaceDE w:val="0"/>
        <w:autoSpaceDN w:val="0"/>
        <w:adjustRightInd w:val="0"/>
        <w:spacing w:after="0" w:line="240" w:lineRule="auto"/>
        <w:ind w:firstLine="540"/>
        <w:jc w:val="both"/>
        <w:rPr>
          <w:rFonts w:cs="Calibri"/>
        </w:rPr>
      </w:pPr>
      <w:r>
        <w:rPr>
          <w:rFonts w:cs="Calibri"/>
        </w:rPr>
        <w:t>18. 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w:t>
      </w:r>
      <w:r>
        <w:rPr>
          <w:rFonts w:cs="Calibri"/>
        </w:rPr>
        <w:lastRenderedPageBreak/>
        <w:t>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w:t>
      </w:r>
    </w:p>
    <w:p w:rsidR="007D1C62" w:rsidRDefault="007D1C62">
      <w:pPr>
        <w:widowControl w:val="0"/>
        <w:autoSpaceDE w:val="0"/>
        <w:autoSpaceDN w:val="0"/>
        <w:adjustRightInd w:val="0"/>
        <w:spacing w:after="0" w:line="240" w:lineRule="auto"/>
        <w:ind w:firstLine="540"/>
        <w:jc w:val="both"/>
        <w:rPr>
          <w:rFonts w:cs="Calibri"/>
        </w:rPr>
      </w:pPr>
      <w:r>
        <w:rPr>
          <w:rFonts w:cs="Calibri"/>
        </w:rPr>
        <w:t>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p>
    <w:p w:rsidR="007D1C62" w:rsidRDefault="007D1C62">
      <w:pPr>
        <w:widowControl w:val="0"/>
        <w:autoSpaceDE w:val="0"/>
        <w:autoSpaceDN w:val="0"/>
        <w:adjustRightInd w:val="0"/>
        <w:spacing w:after="0" w:line="240" w:lineRule="auto"/>
        <w:ind w:firstLine="540"/>
        <w:jc w:val="both"/>
        <w:rPr>
          <w:rFonts w:cs="Calibri"/>
        </w:rPr>
      </w:pPr>
      <w:bookmarkStart w:id="77" w:name="Par543"/>
      <w:bookmarkEnd w:id="77"/>
      <w:r>
        <w:rPr>
          <w:rFonts w:cs="Calibri"/>
        </w:rPr>
        <w:t>21. Во взаимной правовой помощи может быть отказано:</w:t>
      </w:r>
    </w:p>
    <w:p w:rsidR="007D1C62" w:rsidRDefault="007D1C62">
      <w:pPr>
        <w:widowControl w:val="0"/>
        <w:autoSpaceDE w:val="0"/>
        <w:autoSpaceDN w:val="0"/>
        <w:adjustRightInd w:val="0"/>
        <w:spacing w:after="0" w:line="240" w:lineRule="auto"/>
        <w:ind w:firstLine="540"/>
        <w:jc w:val="both"/>
        <w:rPr>
          <w:rFonts w:cs="Calibri"/>
        </w:rPr>
      </w:pPr>
      <w:r>
        <w:rPr>
          <w:rFonts w:cs="Calibri"/>
        </w:rPr>
        <w:t>a) если просьба не была представлена в соответствии с положениями настоящей статьи;</w:t>
      </w:r>
    </w:p>
    <w:p w:rsidR="007D1C62" w:rsidRDefault="007D1C62">
      <w:pPr>
        <w:widowControl w:val="0"/>
        <w:autoSpaceDE w:val="0"/>
        <w:autoSpaceDN w:val="0"/>
        <w:adjustRightInd w:val="0"/>
        <w:spacing w:after="0" w:line="240" w:lineRule="auto"/>
        <w:ind w:firstLine="540"/>
        <w:jc w:val="both"/>
        <w:rPr>
          <w:rFonts w:cs="Calibri"/>
        </w:rPr>
      </w:pPr>
      <w:r>
        <w:rPr>
          <w:rFonts w:cs="Calibri"/>
        </w:rPr>
        <w:t>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w:t>
      </w:r>
    </w:p>
    <w:p w:rsidR="007D1C62" w:rsidRDefault="007D1C62">
      <w:pPr>
        <w:widowControl w:val="0"/>
        <w:autoSpaceDE w:val="0"/>
        <w:autoSpaceDN w:val="0"/>
        <w:adjustRightInd w:val="0"/>
        <w:spacing w:after="0" w:line="240" w:lineRule="auto"/>
        <w:ind w:firstLine="540"/>
        <w:jc w:val="both"/>
        <w:rPr>
          <w:rFonts w:cs="Calibri"/>
        </w:rPr>
      </w:pPr>
      <w:r>
        <w:rPr>
          <w:rFonts w:cs="Calibri"/>
        </w:rPr>
        <w:t>c)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w:t>
      </w:r>
    </w:p>
    <w:p w:rsidR="007D1C62" w:rsidRDefault="007D1C62">
      <w:pPr>
        <w:widowControl w:val="0"/>
        <w:autoSpaceDE w:val="0"/>
        <w:autoSpaceDN w:val="0"/>
        <w:adjustRightInd w:val="0"/>
        <w:spacing w:after="0" w:line="240" w:lineRule="auto"/>
        <w:ind w:firstLine="540"/>
        <w:jc w:val="both"/>
        <w:rPr>
          <w:rFonts w:cs="Calibri"/>
        </w:rPr>
      </w:pPr>
      <w:r>
        <w:rPr>
          <w:rFonts w:cs="Calibri"/>
        </w:rPr>
        <w:t>d) если выполнение просьбы противоречило бы правовой системе запрашиваемого Государства-участника применительно к вопросам взаимной правовой помощи.</w:t>
      </w:r>
    </w:p>
    <w:p w:rsidR="007D1C62" w:rsidRDefault="007D1C62">
      <w:pPr>
        <w:widowControl w:val="0"/>
        <w:autoSpaceDE w:val="0"/>
        <w:autoSpaceDN w:val="0"/>
        <w:adjustRightInd w:val="0"/>
        <w:spacing w:after="0" w:line="240" w:lineRule="auto"/>
        <w:ind w:firstLine="540"/>
        <w:jc w:val="both"/>
        <w:rPr>
          <w:rFonts w:cs="Calibri"/>
        </w:rPr>
      </w:pPr>
      <w:r>
        <w:rPr>
          <w:rFonts w:cs="Calibri"/>
        </w:rPr>
        <w:t>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w:t>
      </w:r>
    </w:p>
    <w:p w:rsidR="007D1C62" w:rsidRDefault="007D1C62">
      <w:pPr>
        <w:widowControl w:val="0"/>
        <w:autoSpaceDE w:val="0"/>
        <w:autoSpaceDN w:val="0"/>
        <w:adjustRightInd w:val="0"/>
        <w:spacing w:after="0" w:line="240" w:lineRule="auto"/>
        <w:ind w:firstLine="540"/>
        <w:jc w:val="both"/>
        <w:rPr>
          <w:rFonts w:cs="Calibri"/>
        </w:rPr>
      </w:pPr>
      <w:r>
        <w:rPr>
          <w:rFonts w:cs="Calibri"/>
        </w:rPr>
        <w:t>23. Любой отказ в предоставлении взаимной правовой помощи мотивируется.</w:t>
      </w:r>
    </w:p>
    <w:p w:rsidR="007D1C62" w:rsidRDefault="007D1C62">
      <w:pPr>
        <w:widowControl w:val="0"/>
        <w:autoSpaceDE w:val="0"/>
        <w:autoSpaceDN w:val="0"/>
        <w:adjustRightInd w:val="0"/>
        <w:spacing w:after="0" w:line="240" w:lineRule="auto"/>
        <w:ind w:firstLine="540"/>
        <w:jc w:val="both"/>
        <w:rPr>
          <w:rFonts w:cs="Calibri"/>
        </w:rPr>
      </w:pPr>
      <w:r>
        <w:rPr>
          <w:rFonts w:cs="Calibri"/>
        </w:rPr>
        <w:t>24. Запрашиваемое Государство-участник выполняет просьбу об оказании взаимной правовой помощи в возможно короткие сроки и, насколько это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Запрашивающее Государство-участник может обращаться с разумными запросами о предоставлении информации о статусе и ходе осуществления мер, принимаемых запрашиваемым Государством-участником для удовлетворения его просьбы. Запрашиваемое Государство-участник отвечает на разумные запросы запрашивающего Государства-участника относительно статуса и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w:t>
      </w:r>
    </w:p>
    <w:p w:rsidR="007D1C62" w:rsidRDefault="007D1C62">
      <w:pPr>
        <w:widowControl w:val="0"/>
        <w:autoSpaceDE w:val="0"/>
        <w:autoSpaceDN w:val="0"/>
        <w:adjustRightInd w:val="0"/>
        <w:spacing w:after="0" w:line="240" w:lineRule="auto"/>
        <w:ind w:firstLine="540"/>
        <w:jc w:val="both"/>
        <w:rPr>
          <w:rFonts w:cs="Calibri"/>
        </w:rPr>
      </w:pPr>
      <w:bookmarkStart w:id="78" w:name="Par551"/>
      <w:bookmarkEnd w:id="78"/>
      <w:r>
        <w:rPr>
          <w:rFonts w:cs="Calibri"/>
        </w:rPr>
        <w:t>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26. До отказа в выполнении просьбы согласно </w:t>
      </w:r>
      <w:hyperlink w:anchor="Par543" w:history="1">
        <w:r>
          <w:rPr>
            <w:rFonts w:cs="Calibri"/>
            <w:color w:val="0000FF"/>
          </w:rPr>
          <w:t>пункту 21</w:t>
        </w:r>
      </w:hyperlink>
      <w:r>
        <w:rPr>
          <w:rFonts w:cs="Calibri"/>
        </w:rPr>
        <w:t xml:space="preserve"> настоящей статьи или отсрочки ее выполнения согласно </w:t>
      </w:r>
      <w:hyperlink w:anchor="Par551" w:history="1">
        <w:r>
          <w:rPr>
            <w:rFonts w:cs="Calibri"/>
            <w:color w:val="0000FF"/>
          </w:rPr>
          <w:t>пункту 25</w:t>
        </w:r>
      </w:hyperlink>
      <w:r>
        <w:rPr>
          <w:rFonts w:cs="Calibri"/>
        </w:rPr>
        <w:t xml:space="preserve">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 Если запрашивающее Государство-участник принимает помощь на таких условиях, то оно соблюдает данные условия.</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27. Без ущерба для применения </w:t>
      </w:r>
      <w:hyperlink w:anchor="Par528" w:history="1">
        <w:r>
          <w:rPr>
            <w:rFonts w:cs="Calibri"/>
            <w:color w:val="0000FF"/>
          </w:rPr>
          <w:t>пункта 12</w:t>
        </w:r>
      </w:hyperlink>
      <w:r>
        <w:rPr>
          <w:rFonts w:cs="Calibri"/>
        </w:rPr>
        <w:t xml:space="preserve">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 действием, бездействием или осуждением, относящимися к периоду до его отбытия с территории запрашиваемого Государства-участника. Действие такой гарантии личной безопасности прекращается, если свидетель, эксперт или иное лицо в течение пятнадцати последовательных </w:t>
      </w:r>
      <w:r>
        <w:rPr>
          <w:rFonts w:cs="Calibri"/>
        </w:rPr>
        <w:lastRenderedPageBreak/>
        <w:t>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 покинув ее, возвратилось назад по собственной воле.</w:t>
      </w:r>
    </w:p>
    <w:p w:rsidR="007D1C62" w:rsidRDefault="007D1C62">
      <w:pPr>
        <w:widowControl w:val="0"/>
        <w:autoSpaceDE w:val="0"/>
        <w:autoSpaceDN w:val="0"/>
        <w:adjustRightInd w:val="0"/>
        <w:spacing w:after="0" w:line="240" w:lineRule="auto"/>
        <w:ind w:firstLine="540"/>
        <w:jc w:val="both"/>
        <w:rPr>
          <w:rFonts w:cs="Calibri"/>
        </w:rPr>
      </w:pPr>
      <w:r>
        <w:rPr>
          <w:rFonts w:cs="Calibri"/>
        </w:rPr>
        <w:t>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w:t>
      </w:r>
    </w:p>
    <w:p w:rsidR="007D1C62" w:rsidRDefault="007D1C62">
      <w:pPr>
        <w:widowControl w:val="0"/>
        <w:autoSpaceDE w:val="0"/>
        <w:autoSpaceDN w:val="0"/>
        <w:adjustRightInd w:val="0"/>
        <w:spacing w:after="0" w:line="240" w:lineRule="auto"/>
        <w:ind w:firstLine="540"/>
        <w:jc w:val="both"/>
        <w:rPr>
          <w:rFonts w:cs="Calibri"/>
        </w:rPr>
      </w:pPr>
      <w:bookmarkStart w:id="79" w:name="Par555"/>
      <w:bookmarkEnd w:id="79"/>
      <w:r>
        <w:rPr>
          <w:rFonts w:cs="Calibri"/>
        </w:rPr>
        <w:t>29. Запрашиваемое Государство-участник:</w:t>
      </w:r>
    </w:p>
    <w:p w:rsidR="007D1C62" w:rsidRDefault="007D1C62">
      <w:pPr>
        <w:widowControl w:val="0"/>
        <w:autoSpaceDE w:val="0"/>
        <w:autoSpaceDN w:val="0"/>
        <w:adjustRightInd w:val="0"/>
        <w:spacing w:after="0" w:line="240" w:lineRule="auto"/>
        <w:ind w:firstLine="540"/>
        <w:jc w:val="both"/>
        <w:rPr>
          <w:rFonts w:cs="Calibri"/>
        </w:rPr>
      </w:pPr>
      <w:r>
        <w:rPr>
          <w:rFonts w:cs="Calibri"/>
        </w:rPr>
        <w:t>a)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w:t>
      </w:r>
    </w:p>
    <w:p w:rsidR="007D1C62" w:rsidRDefault="007D1C62">
      <w:pPr>
        <w:widowControl w:val="0"/>
        <w:autoSpaceDE w:val="0"/>
        <w:autoSpaceDN w:val="0"/>
        <w:adjustRightInd w:val="0"/>
        <w:spacing w:after="0" w:line="240" w:lineRule="auto"/>
        <w:ind w:firstLine="540"/>
        <w:jc w:val="both"/>
        <w:rPr>
          <w:rFonts w:cs="Calibri"/>
        </w:rPr>
      </w:pPr>
      <w:r>
        <w:rPr>
          <w:rFonts w:cs="Calibri"/>
        </w:rPr>
        <w:t>b) 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w:t>
      </w:r>
    </w:p>
    <w:p w:rsidR="007D1C62" w:rsidRDefault="007D1C62">
      <w:pPr>
        <w:widowControl w:val="0"/>
        <w:autoSpaceDE w:val="0"/>
        <w:autoSpaceDN w:val="0"/>
        <w:adjustRightInd w:val="0"/>
        <w:spacing w:after="0" w:line="240" w:lineRule="auto"/>
        <w:ind w:firstLine="540"/>
        <w:jc w:val="both"/>
        <w:rPr>
          <w:rFonts w:cs="Calibri"/>
        </w:rPr>
      </w:pPr>
      <w:r>
        <w:rPr>
          <w:rFonts w:cs="Calibri"/>
        </w:rPr>
        <w:t>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80" w:name="Par560"/>
      <w:bookmarkEnd w:id="80"/>
      <w:r>
        <w:rPr>
          <w:rFonts w:cs="Calibri"/>
        </w:rPr>
        <w:t>Статья 47</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Передача уголовного производства</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Государства-участники рассматривают возможность взаимной передачи производства в целях уголовного преследования в связи с преступлением, признанным таковым в соответствии с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81" w:name="Par566"/>
      <w:bookmarkEnd w:id="81"/>
      <w:r>
        <w:rPr>
          <w:rFonts w:cs="Calibri"/>
        </w:rPr>
        <w:t>Статья 48</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Сотрудничество между правоохранительными органами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Государства-участники, в частности, принимают эффективные меры, направленные на:</w:t>
      </w:r>
    </w:p>
    <w:p w:rsidR="007D1C62" w:rsidRDefault="007D1C62">
      <w:pPr>
        <w:widowControl w:val="0"/>
        <w:autoSpaceDE w:val="0"/>
        <w:autoSpaceDN w:val="0"/>
        <w:adjustRightInd w:val="0"/>
        <w:spacing w:after="0" w:line="240" w:lineRule="auto"/>
        <w:ind w:firstLine="540"/>
        <w:jc w:val="both"/>
        <w:rPr>
          <w:rFonts w:cs="Calibri"/>
        </w:rPr>
      </w:pPr>
      <w:r>
        <w:rPr>
          <w:rFonts w:cs="Calibri"/>
        </w:rPr>
        <w:t>a) 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о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w:t>
      </w:r>
    </w:p>
    <w:p w:rsidR="007D1C62" w:rsidRDefault="007D1C62">
      <w:pPr>
        <w:widowControl w:val="0"/>
        <w:autoSpaceDE w:val="0"/>
        <w:autoSpaceDN w:val="0"/>
        <w:adjustRightInd w:val="0"/>
        <w:spacing w:after="0" w:line="240" w:lineRule="auto"/>
        <w:ind w:firstLine="540"/>
        <w:jc w:val="both"/>
        <w:rPr>
          <w:rFonts w:cs="Calibri"/>
        </w:rPr>
      </w:pPr>
      <w:r>
        <w:rPr>
          <w:rFonts w:cs="Calibri"/>
        </w:rPr>
        <w:t>b)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w:t>
      </w:r>
    </w:p>
    <w:p w:rsidR="007D1C62" w:rsidRDefault="007D1C62">
      <w:pPr>
        <w:widowControl w:val="0"/>
        <w:autoSpaceDE w:val="0"/>
        <w:autoSpaceDN w:val="0"/>
        <w:adjustRightInd w:val="0"/>
        <w:spacing w:after="0" w:line="240" w:lineRule="auto"/>
        <w:ind w:firstLine="540"/>
        <w:jc w:val="both"/>
        <w:rPr>
          <w:rFonts w:cs="Calibri"/>
        </w:rPr>
      </w:pPr>
      <w:r>
        <w:rPr>
          <w:rFonts w:cs="Calibri"/>
        </w:rPr>
        <w:t>i) личности, местонахождения и деятельности лиц, подозреваемых в участии в совершении таких преступлений, или местонахождения других причастных лиц;</w:t>
      </w:r>
    </w:p>
    <w:p w:rsidR="007D1C62" w:rsidRDefault="007D1C62">
      <w:pPr>
        <w:widowControl w:val="0"/>
        <w:autoSpaceDE w:val="0"/>
        <w:autoSpaceDN w:val="0"/>
        <w:adjustRightInd w:val="0"/>
        <w:spacing w:after="0" w:line="240" w:lineRule="auto"/>
        <w:ind w:firstLine="540"/>
        <w:jc w:val="both"/>
        <w:rPr>
          <w:rFonts w:cs="Calibri"/>
        </w:rPr>
      </w:pPr>
      <w:r>
        <w:rPr>
          <w:rFonts w:cs="Calibri"/>
        </w:rPr>
        <w:t>ii) перемещения доходов от преступлений или имущества, полученного в результате совершения таких преступлений;</w:t>
      </w:r>
    </w:p>
    <w:p w:rsidR="007D1C62" w:rsidRDefault="007D1C62">
      <w:pPr>
        <w:widowControl w:val="0"/>
        <w:autoSpaceDE w:val="0"/>
        <w:autoSpaceDN w:val="0"/>
        <w:adjustRightInd w:val="0"/>
        <w:spacing w:after="0" w:line="240" w:lineRule="auto"/>
        <w:ind w:firstLine="540"/>
        <w:jc w:val="both"/>
        <w:rPr>
          <w:rFonts w:cs="Calibri"/>
        </w:rPr>
      </w:pPr>
      <w:r>
        <w:rPr>
          <w:rFonts w:cs="Calibri"/>
        </w:rPr>
        <w:lastRenderedPageBreak/>
        <w:t>iii) перемещения имущества, оборудования или других средств, использовавшихся или предназначавшихся для использования при совершении таких преступлений;</w:t>
      </w:r>
    </w:p>
    <w:p w:rsidR="007D1C62" w:rsidRDefault="007D1C62">
      <w:pPr>
        <w:widowControl w:val="0"/>
        <w:autoSpaceDE w:val="0"/>
        <w:autoSpaceDN w:val="0"/>
        <w:adjustRightInd w:val="0"/>
        <w:spacing w:after="0" w:line="240" w:lineRule="auto"/>
        <w:ind w:firstLine="540"/>
        <w:jc w:val="both"/>
        <w:rPr>
          <w:rFonts w:cs="Calibri"/>
        </w:rPr>
      </w:pPr>
      <w:r>
        <w:rPr>
          <w:rFonts w:cs="Calibri"/>
        </w:rPr>
        <w:t>c) предоставление, в надлежащих случаях, необходимых предметов или необходимого количества веществ для целей анализа или расследования;</w:t>
      </w:r>
    </w:p>
    <w:p w:rsidR="007D1C62" w:rsidRDefault="007D1C62">
      <w:pPr>
        <w:widowControl w:val="0"/>
        <w:autoSpaceDE w:val="0"/>
        <w:autoSpaceDN w:val="0"/>
        <w:adjustRightInd w:val="0"/>
        <w:spacing w:after="0" w:line="240" w:lineRule="auto"/>
        <w:ind w:firstLine="540"/>
        <w:jc w:val="both"/>
        <w:rPr>
          <w:rFonts w:cs="Calibri"/>
        </w:rPr>
      </w:pPr>
      <w:r>
        <w:rPr>
          <w:rFonts w:cs="Calibri"/>
        </w:rPr>
        <w:t>d) обмен, в надлежащих случаях, с другими Государствами-участниками информацией о конкретных средствах и методах, применяемых для совершения преступлений, охватываемых настоящей Конвенцией, включая использование поддельных удостоверений личности, фальшивых, измененных или поддельных документов и других средств для сокрытия деятельности;</w:t>
      </w:r>
    </w:p>
    <w:p w:rsidR="007D1C62" w:rsidRDefault="007D1C62">
      <w:pPr>
        <w:widowControl w:val="0"/>
        <w:autoSpaceDE w:val="0"/>
        <w:autoSpaceDN w:val="0"/>
        <w:adjustRightInd w:val="0"/>
        <w:spacing w:after="0" w:line="240" w:lineRule="auto"/>
        <w:ind w:firstLine="540"/>
        <w:jc w:val="both"/>
        <w:rPr>
          <w:rFonts w:cs="Calibri"/>
        </w:rPr>
      </w:pPr>
      <w:r>
        <w:rPr>
          <w:rFonts w:cs="Calibri"/>
        </w:rPr>
        <w:t>e)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w:t>
      </w:r>
    </w:p>
    <w:p w:rsidR="007D1C62" w:rsidRDefault="007D1C62">
      <w:pPr>
        <w:widowControl w:val="0"/>
        <w:autoSpaceDE w:val="0"/>
        <w:autoSpaceDN w:val="0"/>
        <w:adjustRightInd w:val="0"/>
        <w:spacing w:after="0" w:line="240" w:lineRule="auto"/>
        <w:ind w:firstLine="540"/>
        <w:jc w:val="both"/>
        <w:rPr>
          <w:rFonts w:cs="Calibri"/>
        </w:rPr>
      </w:pPr>
      <w:r>
        <w:rPr>
          <w:rFonts w:cs="Calibri"/>
        </w:rPr>
        <w:t>f)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w:t>
      </w:r>
    </w:p>
    <w:p w:rsidR="007D1C62" w:rsidRDefault="007D1C62">
      <w:pPr>
        <w:widowControl w:val="0"/>
        <w:autoSpaceDE w:val="0"/>
        <w:autoSpaceDN w:val="0"/>
        <w:adjustRightInd w:val="0"/>
        <w:spacing w:after="0" w:line="240" w:lineRule="auto"/>
        <w:ind w:firstLine="540"/>
        <w:jc w:val="both"/>
        <w:rPr>
          <w:rFonts w:cs="Calibri"/>
        </w:rPr>
      </w:pPr>
      <w:r>
        <w:rPr>
          <w:rFonts w:cs="Calibri"/>
        </w:rPr>
        <w:t>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w:t>
      </w:r>
    </w:p>
    <w:p w:rsidR="007D1C62" w:rsidRDefault="007D1C62">
      <w:pPr>
        <w:widowControl w:val="0"/>
        <w:autoSpaceDE w:val="0"/>
        <w:autoSpaceDN w:val="0"/>
        <w:adjustRightInd w:val="0"/>
        <w:spacing w:after="0" w:line="240" w:lineRule="auto"/>
        <w:ind w:firstLine="540"/>
        <w:jc w:val="both"/>
        <w:rPr>
          <w:rFonts w:cs="Calibri"/>
        </w:rPr>
      </w:pPr>
      <w:r>
        <w:rPr>
          <w:rFonts w:cs="Calibri"/>
        </w:rPr>
        <w:t>3. Государства-участники стремятся сотрудничать, в пределах своих возможностей, с целью противодействия охватываемым настоящей Конвенцией преступлениям, совершаемым с использованием современных технологий.</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82" w:name="Par583"/>
      <w:bookmarkEnd w:id="82"/>
      <w:r>
        <w:rPr>
          <w:rFonts w:cs="Calibri"/>
        </w:rPr>
        <w:t>Статья 49</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Совместные расследования</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83" w:name="Par589"/>
      <w:bookmarkEnd w:id="83"/>
      <w:r>
        <w:rPr>
          <w:rFonts w:cs="Calibri"/>
        </w:rPr>
        <w:t>Статья 50</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Специальные методы расследования</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1. В целях эффективной борьбы с коррупцией каждое Государство-участник в той мере, в какой это допускается основными принципами его внутренней правовой системы, и на условиях, установленных его внутренним законодательством, принимает, в пределах своих возможностей, такие меры, какие могут потребоваться, с тем чтобы разрешить надлежащее использование его компетентными органами контролируемых поставок и в тех случаях, когда оно считает это </w:t>
      </w:r>
      <w:r>
        <w:rPr>
          <w:rFonts w:cs="Calibri"/>
        </w:rPr>
        <w:lastRenderedPageBreak/>
        <w:t>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w:t>
      </w:r>
    </w:p>
    <w:p w:rsidR="007D1C62" w:rsidRDefault="007D1C62">
      <w:pPr>
        <w:widowControl w:val="0"/>
        <w:autoSpaceDE w:val="0"/>
        <w:autoSpaceDN w:val="0"/>
        <w:adjustRightInd w:val="0"/>
        <w:spacing w:after="0" w:line="240" w:lineRule="auto"/>
        <w:ind w:firstLine="540"/>
        <w:jc w:val="both"/>
        <w:rPr>
          <w:rFonts w:cs="Calibri"/>
        </w:rPr>
      </w:pPr>
      <w:bookmarkStart w:id="84" w:name="Par594"/>
      <w:bookmarkEnd w:id="84"/>
      <w:r>
        <w:rPr>
          <w:rFonts w:cs="Calibri"/>
        </w:rPr>
        <w:t>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3. В отсутствие соглашения или договоренности, указанных в </w:t>
      </w:r>
      <w:hyperlink w:anchor="Par594" w:history="1">
        <w:r>
          <w:rPr>
            <w:rFonts w:cs="Calibri"/>
            <w:color w:val="0000FF"/>
          </w:rPr>
          <w:t>пункте 2</w:t>
        </w:r>
      </w:hyperlink>
      <w:r>
        <w:rPr>
          <w:rFonts w:cs="Calibri"/>
        </w:rPr>
        <w:t xml:space="preserve">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w:t>
      </w:r>
    </w:p>
    <w:p w:rsidR="007D1C62" w:rsidRDefault="007D1C62">
      <w:pPr>
        <w:widowControl w:val="0"/>
        <w:autoSpaceDE w:val="0"/>
        <w:autoSpaceDN w:val="0"/>
        <w:adjustRightInd w:val="0"/>
        <w:spacing w:after="0" w:line="240" w:lineRule="auto"/>
        <w:ind w:firstLine="540"/>
        <w:jc w:val="both"/>
        <w:rPr>
          <w:rFonts w:cs="Calibri"/>
        </w:rPr>
      </w:pPr>
      <w:r>
        <w:rPr>
          <w:rFonts w:cs="Calibri"/>
        </w:rPr>
        <w:t>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или средств и оставление их нетронутыми или их изъятие или замена, полностью или частично.</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0"/>
        <w:rPr>
          <w:rFonts w:cs="Calibri"/>
        </w:rPr>
      </w:pPr>
      <w:bookmarkStart w:id="85" w:name="Par598"/>
      <w:bookmarkEnd w:id="85"/>
      <w:r>
        <w:rPr>
          <w:rFonts w:cs="Calibri"/>
        </w:rPr>
        <w:t>ГЛАВА V</w:t>
      </w:r>
    </w:p>
    <w:p w:rsidR="007D1C62" w:rsidRDefault="007D1C62">
      <w:pPr>
        <w:widowControl w:val="0"/>
        <w:autoSpaceDE w:val="0"/>
        <w:autoSpaceDN w:val="0"/>
        <w:adjustRightInd w:val="0"/>
        <w:spacing w:after="0" w:line="240" w:lineRule="auto"/>
        <w:jc w:val="center"/>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МЕРЫ ПО ВОЗВРАЩЕНИЮ АКТИВОВ</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86" w:name="Par602"/>
      <w:bookmarkEnd w:id="86"/>
      <w:r>
        <w:rPr>
          <w:rFonts w:cs="Calibri"/>
        </w:rPr>
        <w:t>Статья 51</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Общее положение</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Возвращение активов согласно настоящей главе представляет собой основополагающий принцип настоящей Конвенции, и Государства-участники самым широким образом сотрудничают друг с другом и предоставляют друг другу помощь в этом отношении.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87" w:name="Par608"/>
      <w:bookmarkEnd w:id="87"/>
      <w:r>
        <w:rPr>
          <w:rFonts w:cs="Calibri"/>
        </w:rPr>
        <w:t>Статья 52</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Предупреждение и выявление переводов доходов</w:t>
      </w:r>
    </w:p>
    <w:p w:rsidR="007D1C62" w:rsidRDefault="007D1C62">
      <w:pPr>
        <w:widowControl w:val="0"/>
        <w:autoSpaceDE w:val="0"/>
        <w:autoSpaceDN w:val="0"/>
        <w:adjustRightInd w:val="0"/>
        <w:spacing w:after="0" w:line="240" w:lineRule="auto"/>
        <w:jc w:val="center"/>
        <w:rPr>
          <w:rFonts w:cs="Calibri"/>
        </w:rPr>
      </w:pPr>
      <w:r>
        <w:rPr>
          <w:rFonts w:cs="Calibri"/>
        </w:rPr>
        <w:t>от преступлений</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bookmarkStart w:id="88" w:name="Par613"/>
      <w:bookmarkEnd w:id="88"/>
      <w:r>
        <w:rPr>
          <w:rFonts w:cs="Calibri"/>
        </w:rPr>
        <w:t xml:space="preserve">1. Без ущерба для </w:t>
      </w:r>
      <w:hyperlink w:anchor="Par190" w:history="1">
        <w:r>
          <w:rPr>
            <w:rFonts w:cs="Calibri"/>
            <w:color w:val="0000FF"/>
          </w:rPr>
          <w:t>статьи 14</w:t>
        </w:r>
      </w:hyperlink>
      <w:r>
        <w:rPr>
          <w:rFonts w:cs="Calibri"/>
        </w:rPr>
        <w:t xml:space="preserve"> настоящей Конвенции каждое Государство-участник принимает такие меры, какие могут потребоваться, в соответствии с его внутренним законодательством, с тем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собственников-бенефициаров средств, депонированных на счетах с большим объемом средств, и осуществлять более жесткие меры контроля в отношении счетов, которые пытаются открыть или которые ведутся лицами, обладающими или обладавшими значительными публичными полномочиями, членами их семей и тесно связанными с ними партнерами или от имени любых вышеперечисленных лиц. Такие более жесткие меры контроля в разумной степени призваны выявлять подозрительные операции для целей представления информации о них компетентным органам, и они не должны толковаться как препятствующие или запрещающие финансовым учреждениям вести дела с любым законным клиентом.</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2. С целью содействия осуществлению мер, предусмотренных в </w:t>
      </w:r>
      <w:hyperlink w:anchor="Par613" w:history="1">
        <w:r>
          <w:rPr>
            <w:rFonts w:cs="Calibri"/>
            <w:color w:val="0000FF"/>
          </w:rPr>
          <w:t>пункте 1</w:t>
        </w:r>
      </w:hyperlink>
      <w:r>
        <w:rPr>
          <w:rFonts w:cs="Calibri"/>
        </w:rPr>
        <w:t xml:space="preserve"> настоящей статьи, каждое Государство-участник, в соответствии со своим внутренним законодательством и руководствуясь соответствующими инициативами региональных, межрегиональных и многосторонних организаций по противодействию отмыванию денежных средств:</w:t>
      </w:r>
    </w:p>
    <w:p w:rsidR="007D1C62" w:rsidRDefault="007D1C62">
      <w:pPr>
        <w:widowControl w:val="0"/>
        <w:autoSpaceDE w:val="0"/>
        <w:autoSpaceDN w:val="0"/>
        <w:adjustRightInd w:val="0"/>
        <w:spacing w:after="0" w:line="240" w:lineRule="auto"/>
        <w:ind w:firstLine="540"/>
        <w:jc w:val="both"/>
        <w:rPr>
          <w:rFonts w:cs="Calibri"/>
        </w:rPr>
      </w:pPr>
      <w:bookmarkStart w:id="89" w:name="Par615"/>
      <w:bookmarkEnd w:id="89"/>
      <w:r>
        <w:rPr>
          <w:rFonts w:cs="Calibri"/>
        </w:rPr>
        <w:t xml:space="preserve">a) 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w:t>
      </w:r>
      <w:r>
        <w:rPr>
          <w:rFonts w:cs="Calibri"/>
        </w:rPr>
        <w:lastRenderedPageBreak/>
        <w:t>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открытию и ведению счетов, а также ведению отчетности по счетам, которые следует принять в отношении таких счетов; и</w:t>
      </w:r>
    </w:p>
    <w:p w:rsidR="007D1C62" w:rsidRDefault="007D1C62">
      <w:pPr>
        <w:widowControl w:val="0"/>
        <w:autoSpaceDE w:val="0"/>
        <w:autoSpaceDN w:val="0"/>
        <w:adjustRightInd w:val="0"/>
        <w:spacing w:after="0" w:line="240" w:lineRule="auto"/>
        <w:ind w:firstLine="540"/>
        <w:jc w:val="both"/>
        <w:rPr>
          <w:rFonts w:cs="Calibri"/>
        </w:rPr>
      </w:pPr>
      <w:r>
        <w:rPr>
          <w:rFonts w:cs="Calibri"/>
        </w:rPr>
        <w:t>b) в надлежащих случаях уведомляет финансовые учреждения, на которые распространяется его юрисдикция, по просьбе другого Государства-участника или по своей собственной инициативе, о личности конкретных физических или юридических лиц, в отношении счетов которых от таких учреждений будет ожидаться применение более жестких мер контроля, в дополнение к тем лицам, личности которых финансовые учреждения могут установить в ином порядке.</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3. В контексте </w:t>
      </w:r>
      <w:hyperlink w:anchor="Par615" w:history="1">
        <w:r>
          <w:rPr>
            <w:rFonts w:cs="Calibri"/>
            <w:color w:val="0000FF"/>
          </w:rPr>
          <w:t>пункта 2 (a)</w:t>
        </w:r>
      </w:hyperlink>
      <w:r>
        <w:rPr>
          <w:rFonts w:cs="Calibri"/>
        </w:rPr>
        <w:t xml:space="preserve"> настоящей статьи каждое Государство-участник осуществляет меры для обеспечения того, чтобы его финансовые учреждения сохраняли, в течение надлежащего срока, должную отчетность о счетах и операциях, к которым причастны лица, упомянутые в </w:t>
      </w:r>
      <w:hyperlink w:anchor="Par613" w:history="1">
        <w:r>
          <w:rPr>
            <w:rFonts w:cs="Calibri"/>
            <w:color w:val="0000FF"/>
          </w:rPr>
          <w:t>пункте 1</w:t>
        </w:r>
      </w:hyperlink>
      <w:r>
        <w:rPr>
          <w:rFonts w:cs="Calibri"/>
        </w:rPr>
        <w:t xml:space="preserve"> настоящей статьи, в которую должна включаться, как минимум, информация, касающаяся личности клиента, а также, насколько это возможно, собственника-бенефициара.</w:t>
      </w:r>
    </w:p>
    <w:p w:rsidR="007D1C62" w:rsidRDefault="007D1C62">
      <w:pPr>
        <w:widowControl w:val="0"/>
        <w:autoSpaceDE w:val="0"/>
        <w:autoSpaceDN w:val="0"/>
        <w:adjustRightInd w:val="0"/>
        <w:spacing w:after="0" w:line="240" w:lineRule="auto"/>
        <w:ind w:firstLine="540"/>
        <w:jc w:val="both"/>
        <w:rPr>
          <w:rFonts w:cs="Calibri"/>
        </w:rPr>
      </w:pPr>
      <w:r>
        <w:rPr>
          <w:rFonts w:cs="Calibri"/>
        </w:rPr>
        <w:t>4. С целью предупреждения и выявления переводов доходов от преступлений, признанных таковыми в соответствии с настоящей Конвенцией, каждое Государство-участник осуществляет надлежащие и действенные меры для предупреждения, при помощи своих регулирующих и надзорных органов, учреждения банков, которые не имеют физического присутствия и которые не аффилированы с какой-либо регулируемой финансовой группой. Кроме того, Государства-участники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 а также остерегаться устанавливать отношения с иностранными финансовыми учреждениями, разрешающими использование счетов в них банками, которые не имеют физического присутствия или которые не аффилированы с какой-либо регулируемой финансовой группой.</w:t>
      </w:r>
    </w:p>
    <w:p w:rsidR="007D1C62" w:rsidRDefault="007D1C62">
      <w:pPr>
        <w:widowControl w:val="0"/>
        <w:autoSpaceDE w:val="0"/>
        <w:autoSpaceDN w:val="0"/>
        <w:adjustRightInd w:val="0"/>
        <w:spacing w:after="0" w:line="240" w:lineRule="auto"/>
        <w:ind w:firstLine="540"/>
        <w:jc w:val="both"/>
        <w:rPr>
          <w:rFonts w:cs="Calibri"/>
        </w:rPr>
      </w:pPr>
      <w:r>
        <w:rPr>
          <w:rFonts w:cs="Calibri"/>
        </w:rPr>
        <w:t>5. Каждое Государство-участник рассматривает возможность создания, в соответствии со своим внутренним законодательством, эффективных систем, предусматривающих раскрытие финансовой информации относительно соответствующих публичных должностных лиц, и устанавливает надлежащие санкции за несоблюдение этих требований. Каждое Государство-участник также рассматривает возможность принятия таких мер, какие могут потребоваться, с тем чтобы позволить своим компетентным органам осуществлять обмен такой информацией с компетентными органами в других Государствах-участниках, когда это необходимо для расследования, заявления прав и принятия мер по возвращению доходов от преступлений, признанных таковыми в соответствии с настоящей Конвенцией.</w:t>
      </w:r>
    </w:p>
    <w:p w:rsidR="007D1C62" w:rsidRDefault="007D1C62">
      <w:pPr>
        <w:widowControl w:val="0"/>
        <w:autoSpaceDE w:val="0"/>
        <w:autoSpaceDN w:val="0"/>
        <w:adjustRightInd w:val="0"/>
        <w:spacing w:after="0" w:line="240" w:lineRule="auto"/>
        <w:ind w:firstLine="540"/>
        <w:jc w:val="both"/>
        <w:rPr>
          <w:rFonts w:cs="Calibri"/>
        </w:rPr>
      </w:pPr>
      <w:r>
        <w:rPr>
          <w:rFonts w:cs="Calibri"/>
        </w:rPr>
        <w:t>6. Каждое Государство-участник рассматривает возможность принятия таких мер, какие могут потребоваться, в соответствии с его внутренним законодательством, с тем чтобы установить для соответствующих публичных должностных лиц, имеющих интерес или право подписи, или другое уполномочие в отношении какого-либо финансового счета в какой-либо иностранной стране, требование сообщать об этом надлежащим органам и вести надлежащую отчетность, касающуюся таких счетов. Такие меры также предусматривают применение надлежащих санкций за невыполнение этих требований.</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90" w:name="Par622"/>
      <w:bookmarkEnd w:id="90"/>
      <w:r>
        <w:rPr>
          <w:rFonts w:cs="Calibri"/>
        </w:rPr>
        <w:t>Статья 53</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Меры для непосредственного возвращения имущества</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Каждое Государство-участник, в соответствии со своим внутренним законодательством:</w:t>
      </w:r>
    </w:p>
    <w:p w:rsidR="007D1C62" w:rsidRDefault="007D1C62">
      <w:pPr>
        <w:widowControl w:val="0"/>
        <w:autoSpaceDE w:val="0"/>
        <w:autoSpaceDN w:val="0"/>
        <w:adjustRightInd w:val="0"/>
        <w:spacing w:after="0" w:line="240" w:lineRule="auto"/>
        <w:ind w:firstLine="540"/>
        <w:jc w:val="both"/>
        <w:rPr>
          <w:rFonts w:cs="Calibri"/>
        </w:rPr>
      </w:pPr>
      <w:r>
        <w:rPr>
          <w:rFonts w:cs="Calibri"/>
        </w:rPr>
        <w:t>a) принимает такие меры, какие могут потребоваться, с тем чтобы разрешить другому Государству-участнику предъявлять в свои суды гражданские иски об установлении правового титула или права собственности на имущество, приобретенное в результате совершения какого-либо из преступлений, признанных таковыми в соответствии с настоящей Конвенцией;</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b) принимает такие меры, какие могут потребоваться, с тем чтобы позволить своим судам </w:t>
      </w:r>
      <w:r>
        <w:rPr>
          <w:rFonts w:cs="Calibri"/>
        </w:rPr>
        <w:lastRenderedPageBreak/>
        <w:t>предписывать тем лицам, которые совершили преступления, признанные таковыми в соответствии с настоящей Конвенцией, выплату компенсации или возмещения убытков другому Государству-участнику, которому был причинен ущерб в результате совершения таких преступлений; и</w:t>
      </w:r>
    </w:p>
    <w:p w:rsidR="007D1C62" w:rsidRDefault="007D1C62">
      <w:pPr>
        <w:widowControl w:val="0"/>
        <w:autoSpaceDE w:val="0"/>
        <w:autoSpaceDN w:val="0"/>
        <w:adjustRightInd w:val="0"/>
        <w:spacing w:after="0" w:line="240" w:lineRule="auto"/>
        <w:ind w:firstLine="540"/>
        <w:jc w:val="both"/>
        <w:rPr>
          <w:rFonts w:cs="Calibri"/>
        </w:rPr>
      </w:pPr>
      <w:r>
        <w:rPr>
          <w:rFonts w:cs="Calibri"/>
        </w:rPr>
        <w:t>c) принимает такие меры, какие могут потребоваться, с тем чтобы позволить своим судам или компетентным органам при вынесении решений о конфискации признавать требования другого Государства-участника как законного собственника имущества, приобретенного в результате совершения какого-либо из преступлений, признанных таковыми в соответствии с настоящей Конвенцией.</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91" w:name="Par631"/>
      <w:bookmarkEnd w:id="91"/>
      <w:r>
        <w:rPr>
          <w:rFonts w:cs="Calibri"/>
        </w:rPr>
        <w:t>Статья 54</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Механизмы изъятия имущества посредством международного</w:t>
      </w:r>
    </w:p>
    <w:p w:rsidR="007D1C62" w:rsidRDefault="007D1C62">
      <w:pPr>
        <w:widowControl w:val="0"/>
        <w:autoSpaceDE w:val="0"/>
        <w:autoSpaceDN w:val="0"/>
        <w:adjustRightInd w:val="0"/>
        <w:spacing w:after="0" w:line="240" w:lineRule="auto"/>
        <w:jc w:val="center"/>
        <w:rPr>
          <w:rFonts w:cs="Calibri"/>
        </w:rPr>
      </w:pPr>
      <w:r>
        <w:rPr>
          <w:rFonts w:cs="Calibri"/>
        </w:rPr>
        <w:t>сотрудничества в деле конфискации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1. Каждое Государство-участник в целях предоставления взаимной правовой помощи согласно </w:t>
      </w:r>
      <w:hyperlink w:anchor="Par645" w:history="1">
        <w:r>
          <w:rPr>
            <w:rFonts w:cs="Calibri"/>
            <w:color w:val="0000FF"/>
          </w:rPr>
          <w:t>статье 55</w:t>
        </w:r>
      </w:hyperlink>
      <w:r>
        <w:rPr>
          <w:rFonts w:cs="Calibri"/>
        </w:rPr>
        <w:t xml:space="preserve">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использованного при совершении таких преступлений, в соответствии со своим внутренним законодательством:</w:t>
      </w:r>
    </w:p>
    <w:p w:rsidR="007D1C62" w:rsidRDefault="007D1C62">
      <w:pPr>
        <w:widowControl w:val="0"/>
        <w:autoSpaceDE w:val="0"/>
        <w:autoSpaceDN w:val="0"/>
        <w:adjustRightInd w:val="0"/>
        <w:spacing w:after="0" w:line="240" w:lineRule="auto"/>
        <w:ind w:firstLine="540"/>
        <w:jc w:val="both"/>
        <w:rPr>
          <w:rFonts w:cs="Calibri"/>
        </w:rPr>
      </w:pPr>
      <w:bookmarkStart w:id="92" w:name="Par637"/>
      <w:bookmarkEnd w:id="92"/>
      <w:r>
        <w:rPr>
          <w:rFonts w:cs="Calibri"/>
        </w:rPr>
        <w:t>a)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w:t>
      </w:r>
    </w:p>
    <w:p w:rsidR="007D1C62" w:rsidRDefault="007D1C62">
      <w:pPr>
        <w:widowControl w:val="0"/>
        <w:autoSpaceDE w:val="0"/>
        <w:autoSpaceDN w:val="0"/>
        <w:adjustRightInd w:val="0"/>
        <w:spacing w:after="0" w:line="240" w:lineRule="auto"/>
        <w:ind w:firstLine="540"/>
        <w:jc w:val="both"/>
        <w:rPr>
          <w:rFonts w:cs="Calibri"/>
        </w:rPr>
      </w:pPr>
      <w:r>
        <w:rPr>
          <w:rFonts w:cs="Calibri"/>
        </w:rPr>
        <w:t>b) принимает такие меры, какие могут потребоваться, с тем чтобы позволить своим компетентным органам, в пределах их юрисдикции, выносить постановления о 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 которые могут подпадать под его юрисдикцию, или при использовании других процедур, разрешенных его внутренним законодательством; и</w:t>
      </w:r>
    </w:p>
    <w:p w:rsidR="007D1C62" w:rsidRDefault="007D1C62">
      <w:pPr>
        <w:widowControl w:val="0"/>
        <w:autoSpaceDE w:val="0"/>
        <w:autoSpaceDN w:val="0"/>
        <w:adjustRightInd w:val="0"/>
        <w:spacing w:after="0" w:line="240" w:lineRule="auto"/>
        <w:ind w:firstLine="540"/>
        <w:jc w:val="both"/>
        <w:rPr>
          <w:rFonts w:cs="Calibri"/>
        </w:rPr>
      </w:pPr>
      <w:r>
        <w:rPr>
          <w:rFonts w:cs="Calibri"/>
        </w:rPr>
        <w:t>c) рассматривает вопрос о принятии таких мер, какие могут потребоваться, с тем чтобы создать возможность для конфискации такого имущества без вынесения приговора в рамках уголовного производства по делам, когда преступник не может быть подвергнут преследованию по причине смерти, укрывательства или отсутствия или в других соответствующих случаях.</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2. Каждое Государство-участник в целях предоставления взаимной правовой помощи по просьбе, направленной согласно </w:t>
      </w:r>
      <w:hyperlink w:anchor="Par652" w:history="1">
        <w:r>
          <w:rPr>
            <w:rFonts w:cs="Calibri"/>
            <w:color w:val="0000FF"/>
          </w:rPr>
          <w:t>пункту 2 статьи 55</w:t>
        </w:r>
      </w:hyperlink>
      <w:r>
        <w:rPr>
          <w:rFonts w:cs="Calibri"/>
        </w:rPr>
        <w:t xml:space="preserve"> настоящей Конвенции, в соответствии со своим внутренним законодательством:</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a) принимает такие меры, какие могут потребоваться, с тем чтобы позволить своим компетентным органам замораживать или налагать арест на имущество согласно постановлению о замораживании или аресте, которое вынесено судом или компетентным органом запрашивающего Государства-участника и в котором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w:anchor="Par637" w:history="1">
        <w:r>
          <w:rPr>
            <w:rFonts w:cs="Calibri"/>
            <w:color w:val="0000FF"/>
          </w:rPr>
          <w:t>пункта 1 (a)</w:t>
        </w:r>
      </w:hyperlink>
      <w:r>
        <w:rPr>
          <w:rFonts w:cs="Calibri"/>
        </w:rPr>
        <w:t xml:space="preserve"> настоящей статьи;</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b) принимает такие меры, какие могут потребоваться, с тем чтобы позволить своим компетентным органам замораживать или налагать арест на имущество по просьбе, в которой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w:anchor="Par637" w:history="1">
        <w:r>
          <w:rPr>
            <w:rFonts w:cs="Calibri"/>
            <w:color w:val="0000FF"/>
          </w:rPr>
          <w:t>пункта 1 (a)</w:t>
        </w:r>
      </w:hyperlink>
      <w:r>
        <w:rPr>
          <w:rFonts w:cs="Calibri"/>
        </w:rPr>
        <w:t xml:space="preserve"> настоящей статьи; и</w:t>
      </w:r>
    </w:p>
    <w:p w:rsidR="007D1C62" w:rsidRDefault="007D1C62">
      <w:pPr>
        <w:widowControl w:val="0"/>
        <w:autoSpaceDE w:val="0"/>
        <w:autoSpaceDN w:val="0"/>
        <w:adjustRightInd w:val="0"/>
        <w:spacing w:after="0" w:line="240" w:lineRule="auto"/>
        <w:ind w:firstLine="540"/>
        <w:jc w:val="both"/>
        <w:rPr>
          <w:rFonts w:cs="Calibri"/>
        </w:rPr>
      </w:pPr>
      <w:r>
        <w:rPr>
          <w:rFonts w:cs="Calibri"/>
        </w:rPr>
        <w:t>c) рассматривает вопрос о принятии дополнительных мер, с тем чтобы позволить своим компетентным органам сохранять имущество для целей конфискации, например на основании иностранного постановления об аресте или предъявления уголовного обвинения в связи с приобретением подобного имущества.</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93" w:name="Par645"/>
      <w:bookmarkEnd w:id="93"/>
      <w:r>
        <w:rPr>
          <w:rFonts w:cs="Calibri"/>
        </w:rPr>
        <w:lastRenderedPageBreak/>
        <w:t>Статья 55</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Международное сотрудничество в целях конфискации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bookmarkStart w:id="94" w:name="Par649"/>
      <w:bookmarkEnd w:id="94"/>
      <w:r>
        <w:rPr>
          <w:rFonts w:cs="Calibri"/>
        </w:rPr>
        <w:t xml:space="preserve">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w:t>
      </w:r>
      <w:hyperlink w:anchor="Par348" w:history="1">
        <w:r>
          <w:rPr>
            <w:rFonts w:cs="Calibri"/>
            <w:color w:val="0000FF"/>
          </w:rPr>
          <w:t>пункте 1 статьи 31</w:t>
        </w:r>
      </w:hyperlink>
      <w:r>
        <w:rPr>
          <w:rFonts w:cs="Calibri"/>
        </w:rPr>
        <w:t xml:space="preserve">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w:t>
      </w:r>
    </w:p>
    <w:p w:rsidR="007D1C62" w:rsidRDefault="007D1C62">
      <w:pPr>
        <w:widowControl w:val="0"/>
        <w:autoSpaceDE w:val="0"/>
        <w:autoSpaceDN w:val="0"/>
        <w:adjustRightInd w:val="0"/>
        <w:spacing w:after="0" w:line="240" w:lineRule="auto"/>
        <w:ind w:firstLine="540"/>
        <w:jc w:val="both"/>
        <w:rPr>
          <w:rFonts w:cs="Calibri"/>
        </w:rPr>
      </w:pPr>
      <w:bookmarkStart w:id="95" w:name="Par650"/>
      <w:bookmarkEnd w:id="95"/>
      <w:r>
        <w:rPr>
          <w:rFonts w:cs="Calibri"/>
        </w:rPr>
        <w:t>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p>
    <w:p w:rsidR="007D1C62" w:rsidRDefault="007D1C62">
      <w:pPr>
        <w:widowControl w:val="0"/>
        <w:autoSpaceDE w:val="0"/>
        <w:autoSpaceDN w:val="0"/>
        <w:adjustRightInd w:val="0"/>
        <w:spacing w:after="0" w:line="240" w:lineRule="auto"/>
        <w:ind w:firstLine="540"/>
        <w:jc w:val="both"/>
        <w:rPr>
          <w:rFonts w:cs="Calibri"/>
        </w:rPr>
      </w:pPr>
      <w:bookmarkStart w:id="96" w:name="Par651"/>
      <w:bookmarkEnd w:id="96"/>
      <w:r>
        <w:rPr>
          <w:rFonts w:cs="Calibri"/>
        </w:rPr>
        <w:t xml:space="preserve">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w:t>
      </w:r>
      <w:hyperlink w:anchor="Par348" w:history="1">
        <w:r>
          <w:rPr>
            <w:rFonts w:cs="Calibri"/>
            <w:color w:val="0000FF"/>
          </w:rPr>
          <w:t>пунктом 1 статьи 31</w:t>
        </w:r>
      </w:hyperlink>
      <w:r>
        <w:rPr>
          <w:rFonts w:cs="Calibri"/>
        </w:rPr>
        <w:t xml:space="preserve"> и </w:t>
      </w:r>
      <w:hyperlink w:anchor="Par637" w:history="1">
        <w:r>
          <w:rPr>
            <w:rFonts w:cs="Calibri"/>
            <w:color w:val="0000FF"/>
          </w:rPr>
          <w:t>пунктом 1 (a) статьи 54</w:t>
        </w:r>
      </w:hyperlink>
      <w:r>
        <w:rPr>
          <w:rFonts w:cs="Calibri"/>
        </w:rPr>
        <w:t xml:space="preserve">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преступлений, имуществу, оборудованию или другим средствам совершения преступлений, упомянутым в </w:t>
      </w:r>
      <w:hyperlink w:anchor="Par348" w:history="1">
        <w:r>
          <w:rPr>
            <w:rFonts w:cs="Calibri"/>
            <w:color w:val="0000FF"/>
          </w:rPr>
          <w:t>пункте 1 статьи 31</w:t>
        </w:r>
      </w:hyperlink>
      <w:r>
        <w:rPr>
          <w:rFonts w:cs="Calibri"/>
        </w:rPr>
        <w:t>.</w:t>
      </w:r>
    </w:p>
    <w:p w:rsidR="007D1C62" w:rsidRDefault="007D1C62">
      <w:pPr>
        <w:widowControl w:val="0"/>
        <w:autoSpaceDE w:val="0"/>
        <w:autoSpaceDN w:val="0"/>
        <w:adjustRightInd w:val="0"/>
        <w:spacing w:after="0" w:line="240" w:lineRule="auto"/>
        <w:ind w:firstLine="540"/>
        <w:jc w:val="both"/>
        <w:rPr>
          <w:rFonts w:cs="Calibri"/>
        </w:rPr>
      </w:pPr>
      <w:bookmarkStart w:id="97" w:name="Par652"/>
      <w:bookmarkEnd w:id="97"/>
      <w:r>
        <w:rPr>
          <w:rFonts w:cs="Calibri"/>
        </w:rPr>
        <w:t xml:space="preserve">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w:t>
      </w:r>
      <w:hyperlink w:anchor="Par348" w:history="1">
        <w:r>
          <w:rPr>
            <w:rFonts w:cs="Calibri"/>
            <w:color w:val="0000FF"/>
          </w:rPr>
          <w:t>пункте 1 статьи 31</w:t>
        </w:r>
      </w:hyperlink>
      <w:r>
        <w:rPr>
          <w:rFonts w:cs="Calibri"/>
        </w:rPr>
        <w:t xml:space="preserve"> настоящей Конвенции, с целью последующей конфискации, постановление о которой выносится либо запрашивающим Государством-участником, либо, в соответствии с просьбой согласно </w:t>
      </w:r>
      <w:hyperlink w:anchor="Par649" w:history="1">
        <w:r>
          <w:rPr>
            <w:rFonts w:cs="Calibri"/>
            <w:color w:val="0000FF"/>
          </w:rPr>
          <w:t>пункту 1</w:t>
        </w:r>
      </w:hyperlink>
      <w:r>
        <w:rPr>
          <w:rFonts w:cs="Calibri"/>
        </w:rPr>
        <w:t xml:space="preserve"> настоящей статьи, запрашиваемым Государством-участником.</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3. Положения </w:t>
      </w:r>
      <w:hyperlink w:anchor="Par494" w:history="1">
        <w:r>
          <w:rPr>
            <w:rFonts w:cs="Calibri"/>
            <w:color w:val="0000FF"/>
          </w:rPr>
          <w:t>статьи 46</w:t>
        </w:r>
      </w:hyperlink>
      <w:r>
        <w:rPr>
          <w:rFonts w:cs="Calibri"/>
        </w:rPr>
        <w:t xml:space="preserve"> настоящей Конвенции применяются, mutatis mutandis, к настоящей статье. В дополнение к информации, указанной в </w:t>
      </w:r>
      <w:hyperlink w:anchor="Par531" w:history="1">
        <w:r>
          <w:rPr>
            <w:rFonts w:cs="Calibri"/>
            <w:color w:val="0000FF"/>
          </w:rPr>
          <w:t>пункте 15 статьи 46</w:t>
        </w:r>
      </w:hyperlink>
      <w:r>
        <w:rPr>
          <w:rFonts w:cs="Calibri"/>
        </w:rPr>
        <w:t>, в просьбах, направленных на основании настоящей статьи, содержатся:</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a) применительно к просьбе, предусмотренной в </w:t>
      </w:r>
      <w:hyperlink w:anchor="Par650" w:history="1">
        <w:r>
          <w:rPr>
            <w:rFonts w:cs="Calibri"/>
            <w:color w:val="0000FF"/>
          </w:rPr>
          <w:t>пункте 1 (a)</w:t>
        </w:r>
      </w:hyperlink>
      <w:r>
        <w:rPr>
          <w:rFonts w:cs="Calibri"/>
        </w:rPr>
        <w:t xml:space="preserve"> настоящей 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b) применительно к просьбе, предусмотренной в </w:t>
      </w:r>
      <w:hyperlink w:anchor="Par651" w:history="1">
        <w:r>
          <w:rPr>
            <w:rFonts w:cs="Calibri"/>
            <w:color w:val="0000FF"/>
          </w:rPr>
          <w:t>пункте 1 (b)</w:t>
        </w:r>
      </w:hyperlink>
      <w:r>
        <w:rPr>
          <w:rFonts w:cs="Calibri"/>
        </w:rPr>
        <w:t xml:space="preserve"> настоящей статьи, - выданная запрашивающим Государством-участником юридически допустимая копия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Государством-участником для направления надлежащего уведомления добросовестным третьим сторонам и обеспечения соблюдения надлежащих правовых процедур, и заявление о том, что постановление о конфискации является окончательным;</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c) применительно к просьбе, предусмотренной в </w:t>
      </w:r>
      <w:hyperlink w:anchor="Par652" w:history="1">
        <w:r>
          <w:rPr>
            <w:rFonts w:cs="Calibri"/>
            <w:color w:val="0000FF"/>
          </w:rPr>
          <w:t>пункте 2</w:t>
        </w:r>
      </w:hyperlink>
      <w:r>
        <w:rPr>
          <w:rFonts w:cs="Calibri"/>
        </w:rPr>
        <w:t xml:space="preserve"> настоящей статьи, - заявление с изложением фактов, на которые ссылается запрашивающее Государство-участник, и описание запрашиваемых мер, а также, если она имеется, юридически допустимая копия постановления, на котором основывается просьба.</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4. Решения или меры, предусмотренные в </w:t>
      </w:r>
      <w:hyperlink w:anchor="Par649" w:history="1">
        <w:r>
          <w:rPr>
            <w:rFonts w:cs="Calibri"/>
            <w:color w:val="0000FF"/>
          </w:rPr>
          <w:t>пунктах 1</w:t>
        </w:r>
      </w:hyperlink>
      <w:r>
        <w:rPr>
          <w:rFonts w:cs="Calibri"/>
        </w:rPr>
        <w:t xml:space="preserve"> и </w:t>
      </w:r>
      <w:hyperlink w:anchor="Par652" w:history="1">
        <w:r>
          <w:rPr>
            <w:rFonts w:cs="Calibri"/>
            <w:color w:val="0000FF"/>
          </w:rPr>
          <w:t>2</w:t>
        </w:r>
      </w:hyperlink>
      <w:r>
        <w:rPr>
          <w:rFonts w:cs="Calibri"/>
        </w:rPr>
        <w:t xml:space="preserve">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соглашениями или договоренностями, которыми оно может быть связано в отношениях с запрашивающим Государством-участником, и при условии их соблюдения.</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w:t>
      </w:r>
      <w:r>
        <w:rPr>
          <w:rFonts w:cs="Calibri"/>
        </w:rPr>
        <w:lastRenderedPageBreak/>
        <w:t>положений настоящей статьи, а также тексты любых последующих изменений к таким законам и правилам или их описание.</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6. Если Государство-участник пожелает обусловить принятие мер, упомянутых в </w:t>
      </w:r>
      <w:hyperlink w:anchor="Par649" w:history="1">
        <w:r>
          <w:rPr>
            <w:rFonts w:cs="Calibri"/>
            <w:color w:val="0000FF"/>
          </w:rPr>
          <w:t>пунктах 1</w:t>
        </w:r>
      </w:hyperlink>
      <w:r>
        <w:rPr>
          <w:rFonts w:cs="Calibri"/>
        </w:rPr>
        <w:t xml:space="preserve"> и </w:t>
      </w:r>
      <w:hyperlink w:anchor="Par652" w:history="1">
        <w:r>
          <w:rPr>
            <w:rFonts w:cs="Calibri"/>
            <w:color w:val="0000FF"/>
          </w:rPr>
          <w:t>2</w:t>
        </w:r>
      </w:hyperlink>
      <w:r>
        <w:rPr>
          <w:rFonts w:cs="Calibri"/>
        </w:rPr>
        <w:t xml:space="preserve">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w:t>
      </w:r>
    </w:p>
    <w:p w:rsidR="007D1C62" w:rsidRDefault="007D1C62">
      <w:pPr>
        <w:widowControl w:val="0"/>
        <w:autoSpaceDE w:val="0"/>
        <w:autoSpaceDN w:val="0"/>
        <w:adjustRightInd w:val="0"/>
        <w:spacing w:after="0" w:line="240" w:lineRule="auto"/>
        <w:ind w:firstLine="540"/>
        <w:jc w:val="both"/>
        <w:rPr>
          <w:rFonts w:cs="Calibri"/>
        </w:rPr>
      </w:pPr>
      <w:r>
        <w:rPr>
          <w:rFonts w:cs="Calibri"/>
        </w:rPr>
        <w:t>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достаточных доказательств или если имущество имеет минимальную стоимость.</w:t>
      </w:r>
    </w:p>
    <w:p w:rsidR="007D1C62" w:rsidRDefault="007D1C62">
      <w:pPr>
        <w:widowControl w:val="0"/>
        <w:autoSpaceDE w:val="0"/>
        <w:autoSpaceDN w:val="0"/>
        <w:adjustRightInd w:val="0"/>
        <w:spacing w:after="0" w:line="240" w:lineRule="auto"/>
        <w:ind w:firstLine="540"/>
        <w:jc w:val="both"/>
        <w:rPr>
          <w:rFonts w:cs="Calibri"/>
        </w:rPr>
      </w:pPr>
      <w:r>
        <w:rPr>
          <w:rFonts w:cs="Calibri"/>
        </w:rPr>
        <w:t>8. До снятия любой обеспечительной меры, принятой в соответствии с настоящей статьей, запрашиваемое Государство-участник, когда это возможно, предоставляет запрашивающему Государству-участнику возможность изложить свои мотивы в пользу продолжения осуществления такой меры.</w:t>
      </w:r>
    </w:p>
    <w:p w:rsidR="007D1C62" w:rsidRDefault="007D1C62">
      <w:pPr>
        <w:widowControl w:val="0"/>
        <w:autoSpaceDE w:val="0"/>
        <w:autoSpaceDN w:val="0"/>
        <w:adjustRightInd w:val="0"/>
        <w:spacing w:after="0" w:line="240" w:lineRule="auto"/>
        <w:ind w:firstLine="540"/>
        <w:jc w:val="both"/>
        <w:rPr>
          <w:rFonts w:cs="Calibri"/>
        </w:rPr>
      </w:pPr>
      <w:r>
        <w:rPr>
          <w:rFonts w:cs="Calibri"/>
        </w:rPr>
        <w:t>9. Положения настоящей статьи не толкуются таким образом, чтобы наносился ущерб правам добросовестных третьих сторон.</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98" w:name="Par664"/>
      <w:bookmarkEnd w:id="98"/>
      <w:r>
        <w:rPr>
          <w:rFonts w:cs="Calibri"/>
        </w:rPr>
        <w:t>Статья 56</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Специальное сотрудничество</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Без ущерба для своего внутреннего законодательства каждое Государство-участник стремится принимать меры, позволяющие ему препровождать, без ущерба для его собственного расследования, уголовного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расследования, уголовного преследования или судебного разбирательства или может привести к направлению этим Государством-участником просьбы в соответствии с настоящей главой Конвенции.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99" w:name="Par670"/>
      <w:bookmarkEnd w:id="99"/>
      <w:r>
        <w:rPr>
          <w:rFonts w:cs="Calibri"/>
        </w:rPr>
        <w:t>Статья 57</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Возвращение активов и распоряжение ими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bookmarkStart w:id="100" w:name="Par674"/>
      <w:bookmarkEnd w:id="100"/>
      <w:r>
        <w:rPr>
          <w:rFonts w:cs="Calibri"/>
        </w:rPr>
        <w:t xml:space="preserve">1. Имуществом, конфискованным Государством-участником на основании </w:t>
      </w:r>
      <w:hyperlink w:anchor="Par343" w:history="1">
        <w:r>
          <w:rPr>
            <w:rFonts w:cs="Calibri"/>
            <w:color w:val="0000FF"/>
          </w:rPr>
          <w:t>статьи 31</w:t>
        </w:r>
      </w:hyperlink>
      <w:r>
        <w:rPr>
          <w:rFonts w:cs="Calibri"/>
        </w:rPr>
        <w:t xml:space="preserve"> или </w:t>
      </w:r>
      <w:hyperlink w:anchor="Par645" w:history="1">
        <w:r>
          <w:rPr>
            <w:rFonts w:cs="Calibri"/>
            <w:color w:val="0000FF"/>
          </w:rPr>
          <w:t>статьи 55</w:t>
        </w:r>
      </w:hyperlink>
      <w:r>
        <w:rPr>
          <w:rFonts w:cs="Calibri"/>
        </w:rPr>
        <w:t xml:space="preserve"> настоящей Конвенции, распоряжается, включая возвращение такого имущества его предыдущим законным собственникам, согласно </w:t>
      </w:r>
      <w:hyperlink w:anchor="Par676" w:history="1">
        <w:r>
          <w:rPr>
            <w:rFonts w:cs="Calibri"/>
            <w:color w:val="0000FF"/>
          </w:rPr>
          <w:t>пункту 3</w:t>
        </w:r>
      </w:hyperlink>
      <w:r>
        <w:rPr>
          <w:rFonts w:cs="Calibri"/>
        </w:rPr>
        <w:t xml:space="preserve"> настоящей статьи, это Государство-участник в соответствии с положениями настоящей Конвенции и своим внутренним законодательством.</w:t>
      </w:r>
    </w:p>
    <w:p w:rsidR="007D1C62" w:rsidRDefault="007D1C62">
      <w:pPr>
        <w:widowControl w:val="0"/>
        <w:autoSpaceDE w:val="0"/>
        <w:autoSpaceDN w:val="0"/>
        <w:adjustRightInd w:val="0"/>
        <w:spacing w:after="0" w:line="240" w:lineRule="auto"/>
        <w:ind w:firstLine="540"/>
        <w:jc w:val="both"/>
        <w:rPr>
          <w:rFonts w:cs="Calibri"/>
        </w:rPr>
      </w:pPr>
      <w:bookmarkStart w:id="101" w:name="Par675"/>
      <w:bookmarkEnd w:id="101"/>
      <w:r>
        <w:rPr>
          <w:rFonts w:cs="Calibri"/>
        </w:rPr>
        <w:t>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позволить своим 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w:t>
      </w:r>
    </w:p>
    <w:p w:rsidR="007D1C62" w:rsidRDefault="007D1C62">
      <w:pPr>
        <w:widowControl w:val="0"/>
        <w:autoSpaceDE w:val="0"/>
        <w:autoSpaceDN w:val="0"/>
        <w:adjustRightInd w:val="0"/>
        <w:spacing w:after="0" w:line="240" w:lineRule="auto"/>
        <w:ind w:firstLine="540"/>
        <w:jc w:val="both"/>
        <w:rPr>
          <w:rFonts w:cs="Calibri"/>
        </w:rPr>
      </w:pPr>
      <w:bookmarkStart w:id="102" w:name="Par676"/>
      <w:bookmarkEnd w:id="102"/>
      <w:r>
        <w:rPr>
          <w:rFonts w:cs="Calibri"/>
        </w:rPr>
        <w:t xml:space="preserve">3. В соответствии со </w:t>
      </w:r>
      <w:hyperlink w:anchor="Par494" w:history="1">
        <w:r>
          <w:rPr>
            <w:rFonts w:cs="Calibri"/>
            <w:color w:val="0000FF"/>
          </w:rPr>
          <w:t>статьями 46</w:t>
        </w:r>
      </w:hyperlink>
      <w:r>
        <w:rPr>
          <w:rFonts w:cs="Calibri"/>
        </w:rPr>
        <w:t xml:space="preserve"> и </w:t>
      </w:r>
      <w:hyperlink w:anchor="Par645" w:history="1">
        <w:r>
          <w:rPr>
            <w:rFonts w:cs="Calibri"/>
            <w:color w:val="0000FF"/>
          </w:rPr>
          <w:t>55</w:t>
        </w:r>
      </w:hyperlink>
      <w:r>
        <w:rPr>
          <w:rFonts w:cs="Calibri"/>
        </w:rPr>
        <w:t xml:space="preserve"> настоящей Конвенции и </w:t>
      </w:r>
      <w:hyperlink w:anchor="Par674" w:history="1">
        <w:r>
          <w:rPr>
            <w:rFonts w:cs="Calibri"/>
            <w:color w:val="0000FF"/>
          </w:rPr>
          <w:t>пунктами 1</w:t>
        </w:r>
      </w:hyperlink>
      <w:r>
        <w:rPr>
          <w:rFonts w:cs="Calibri"/>
        </w:rPr>
        <w:t xml:space="preserve"> и </w:t>
      </w:r>
      <w:hyperlink w:anchor="Par675" w:history="1">
        <w:r>
          <w:rPr>
            <w:rFonts w:cs="Calibri"/>
            <w:color w:val="0000FF"/>
          </w:rPr>
          <w:t>2</w:t>
        </w:r>
      </w:hyperlink>
      <w:r>
        <w:rPr>
          <w:rFonts w:cs="Calibri"/>
        </w:rPr>
        <w:t xml:space="preserve"> настоящей статьи запрашиваемое Государство-участник:</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a) в случае хищения публичных средств или отмывания похищенных публичных средств, как об этом говорится в </w:t>
      </w:r>
      <w:hyperlink w:anchor="Par225" w:history="1">
        <w:r>
          <w:rPr>
            <w:rFonts w:cs="Calibri"/>
            <w:color w:val="0000FF"/>
          </w:rPr>
          <w:t>статьях 17</w:t>
        </w:r>
      </w:hyperlink>
      <w:r>
        <w:rPr>
          <w:rFonts w:cs="Calibri"/>
        </w:rPr>
        <w:t xml:space="preserve"> и </w:t>
      </w:r>
      <w:hyperlink w:anchor="Par266" w:history="1">
        <w:r>
          <w:rPr>
            <w:rFonts w:cs="Calibri"/>
            <w:color w:val="0000FF"/>
          </w:rPr>
          <w:t>23</w:t>
        </w:r>
      </w:hyperlink>
      <w:r>
        <w:rPr>
          <w:rFonts w:cs="Calibri"/>
        </w:rPr>
        <w:t xml:space="preserve"> настоящей Конвенции, если конфискация была произведена в соответствии со </w:t>
      </w:r>
      <w:hyperlink w:anchor="Par645" w:history="1">
        <w:r>
          <w:rPr>
            <w:rFonts w:cs="Calibri"/>
            <w:color w:val="0000FF"/>
          </w:rPr>
          <w:t>статьей 55</w:t>
        </w:r>
      </w:hyperlink>
      <w:r>
        <w:rPr>
          <w:rFonts w:cs="Calibri"/>
        </w:rPr>
        <w:t xml:space="preserve">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b) в случае доходов от любого другого преступления, охватываемого настоящей </w:t>
      </w:r>
      <w:r>
        <w:rPr>
          <w:rFonts w:cs="Calibri"/>
        </w:rPr>
        <w:lastRenderedPageBreak/>
        <w:t xml:space="preserve">Конвенцией, если конфискация была произведена в соответствии со </w:t>
      </w:r>
      <w:hyperlink w:anchor="Par645" w:history="1">
        <w:r>
          <w:rPr>
            <w:rFonts w:cs="Calibri"/>
            <w:color w:val="0000FF"/>
          </w:rPr>
          <w:t>статьей 55</w:t>
        </w:r>
      </w:hyperlink>
      <w:r>
        <w:rPr>
          <w:rFonts w:cs="Calibri"/>
        </w:rPr>
        <w:t xml:space="preserve"> настоящей Конвенции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если запрашивающее Государство-участник разумно доказывает запрашиваемому Государству-участнику свое существовавшее ранее право собственности на такое конфискованное имущество или если запрашиваемое Государство-участник признает ущерб, причиненный запрашивающему Государству-участнику, в качестве основания для возвращения конфискованного имущества;</w:t>
      </w:r>
    </w:p>
    <w:p w:rsidR="007D1C62" w:rsidRDefault="007D1C62">
      <w:pPr>
        <w:widowControl w:val="0"/>
        <w:autoSpaceDE w:val="0"/>
        <w:autoSpaceDN w:val="0"/>
        <w:adjustRightInd w:val="0"/>
        <w:spacing w:after="0" w:line="240" w:lineRule="auto"/>
        <w:ind w:firstLine="540"/>
        <w:jc w:val="both"/>
        <w:rPr>
          <w:rFonts w:cs="Calibri"/>
        </w:rPr>
      </w:pPr>
      <w:r>
        <w:rPr>
          <w:rFonts w:cs="Calibri"/>
        </w:rPr>
        <w:t>c) во всех других случаях в первоочередном порядке рассматривает вопрос о возвращении конфискованного имущества запрашивающему Государству-участнику, возвращении такого имущества его предыдущим законным собственникам или выплате компенсации потерпевшим от преступления.</w:t>
      </w:r>
    </w:p>
    <w:p w:rsidR="007D1C62" w:rsidRDefault="007D1C62">
      <w:pPr>
        <w:widowControl w:val="0"/>
        <w:autoSpaceDE w:val="0"/>
        <w:autoSpaceDN w:val="0"/>
        <w:adjustRightInd w:val="0"/>
        <w:spacing w:after="0" w:line="240" w:lineRule="auto"/>
        <w:ind w:firstLine="540"/>
        <w:jc w:val="both"/>
        <w:rPr>
          <w:rFonts w:cs="Calibri"/>
        </w:rPr>
      </w:pPr>
      <w:r>
        <w:rPr>
          <w:rFonts w:cs="Calibri"/>
        </w:rPr>
        <w:t>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расследования, уголовного преследования или судебного разбирательства, которые привели к возвращению конфискованного имущества или распоряжению им согласно настоящей статье.</w:t>
      </w:r>
    </w:p>
    <w:p w:rsidR="007D1C62" w:rsidRDefault="007D1C62">
      <w:pPr>
        <w:widowControl w:val="0"/>
        <w:autoSpaceDE w:val="0"/>
        <w:autoSpaceDN w:val="0"/>
        <w:adjustRightInd w:val="0"/>
        <w:spacing w:after="0" w:line="240" w:lineRule="auto"/>
        <w:ind w:firstLine="540"/>
        <w:jc w:val="both"/>
        <w:rPr>
          <w:rFonts w:cs="Calibri"/>
        </w:rPr>
      </w:pPr>
      <w:r>
        <w:rPr>
          <w:rFonts w:cs="Calibri"/>
        </w:rPr>
        <w:t>5. В надлежащих случаях Государства-участники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103" w:name="Par683"/>
      <w:bookmarkEnd w:id="103"/>
      <w:r>
        <w:rPr>
          <w:rFonts w:cs="Calibri"/>
        </w:rPr>
        <w:t>Статья 58</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Подразделения для сбора оперативной финансовой информации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Государства-участники сотрудничают друг с другом в целях предупреждения перевода доходов от преступлений, признанных таковыми в соответствии с настоящей Конвенцией, и борьбы с ним, а также содействия использованию путей и способов изъятия таких доходов и, в этих целях, рассматривают вопрос о создании подразделения для сбора оперативной финансовой информации, которое будет нести ответственность за получение, анализ и направление компетентным органам сообщений о подозрительных финансовых операциях.</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104" w:name="Par689"/>
      <w:bookmarkEnd w:id="104"/>
      <w:r>
        <w:rPr>
          <w:rFonts w:cs="Calibri"/>
        </w:rPr>
        <w:t>Статья 59</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Двусторонние и многосторонние соглашения и договоренности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Государства-участники рассматривают возможность заключения двусторонних или многосторонних соглашений или договоренностей для повышения эффективности международного сотрудничества, осуществляемого согласно настоящей главе Конвенции.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0"/>
        <w:rPr>
          <w:rFonts w:cs="Calibri"/>
        </w:rPr>
      </w:pPr>
      <w:bookmarkStart w:id="105" w:name="Par695"/>
      <w:bookmarkEnd w:id="105"/>
      <w:r>
        <w:rPr>
          <w:rFonts w:cs="Calibri"/>
        </w:rPr>
        <w:t>ГЛАВА VI</w:t>
      </w:r>
    </w:p>
    <w:p w:rsidR="007D1C62" w:rsidRDefault="007D1C62">
      <w:pPr>
        <w:widowControl w:val="0"/>
        <w:autoSpaceDE w:val="0"/>
        <w:autoSpaceDN w:val="0"/>
        <w:adjustRightInd w:val="0"/>
        <w:spacing w:after="0" w:line="240" w:lineRule="auto"/>
        <w:jc w:val="center"/>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ТЕХНИЧЕСКАЯ ПОМОЩЬ И ОБМЕН ИНФОРМАЦИЕЙ</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106" w:name="Par699"/>
      <w:bookmarkEnd w:id="106"/>
      <w:r>
        <w:rPr>
          <w:rFonts w:cs="Calibri"/>
        </w:rPr>
        <w:t>Статья 60</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Подготовка кадров и техническая помощь</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bookmarkStart w:id="107" w:name="Par703"/>
      <w:bookmarkEnd w:id="107"/>
      <w:r>
        <w:rPr>
          <w:rFonts w:cs="Calibri"/>
        </w:rPr>
        <w:t>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w:t>
      </w:r>
    </w:p>
    <w:p w:rsidR="007D1C62" w:rsidRDefault="007D1C62">
      <w:pPr>
        <w:widowControl w:val="0"/>
        <w:autoSpaceDE w:val="0"/>
        <w:autoSpaceDN w:val="0"/>
        <w:adjustRightInd w:val="0"/>
        <w:spacing w:after="0" w:line="240" w:lineRule="auto"/>
        <w:ind w:firstLine="540"/>
        <w:jc w:val="both"/>
        <w:rPr>
          <w:rFonts w:cs="Calibri"/>
        </w:rPr>
      </w:pPr>
      <w:r>
        <w:rPr>
          <w:rFonts w:cs="Calibri"/>
        </w:rPr>
        <w:t>a) эффективные меры по предупреждению, выявлению и расследованию коррупционных деяний, а также наказанию за них и борьбе с ними, включая использование методов сбора доказательств и расследования;</w:t>
      </w:r>
    </w:p>
    <w:p w:rsidR="007D1C62" w:rsidRDefault="007D1C62">
      <w:pPr>
        <w:widowControl w:val="0"/>
        <w:autoSpaceDE w:val="0"/>
        <w:autoSpaceDN w:val="0"/>
        <w:adjustRightInd w:val="0"/>
        <w:spacing w:after="0" w:line="240" w:lineRule="auto"/>
        <w:ind w:firstLine="540"/>
        <w:jc w:val="both"/>
        <w:rPr>
          <w:rFonts w:cs="Calibri"/>
        </w:rPr>
      </w:pPr>
      <w:r>
        <w:rPr>
          <w:rFonts w:cs="Calibri"/>
        </w:rPr>
        <w:lastRenderedPageBreak/>
        <w:t>b) создание потенциала в области разработки и планирования стратегической политики противодействия коррупции;</w:t>
      </w:r>
    </w:p>
    <w:p w:rsidR="007D1C62" w:rsidRDefault="007D1C62">
      <w:pPr>
        <w:widowControl w:val="0"/>
        <w:autoSpaceDE w:val="0"/>
        <w:autoSpaceDN w:val="0"/>
        <w:adjustRightInd w:val="0"/>
        <w:spacing w:after="0" w:line="240" w:lineRule="auto"/>
        <w:ind w:firstLine="540"/>
        <w:jc w:val="both"/>
        <w:rPr>
          <w:rFonts w:cs="Calibri"/>
        </w:rPr>
      </w:pPr>
      <w:r>
        <w:rPr>
          <w:rFonts w:cs="Calibri"/>
        </w:rPr>
        <w:t>c) подготовку сотрудников компетентных органов по вопросам составления просьб о взаимной правовой помощи, удовлетворяющих требованиям настоящей Конвенции;</w:t>
      </w:r>
    </w:p>
    <w:p w:rsidR="007D1C62" w:rsidRDefault="007D1C62">
      <w:pPr>
        <w:widowControl w:val="0"/>
        <w:autoSpaceDE w:val="0"/>
        <w:autoSpaceDN w:val="0"/>
        <w:adjustRightInd w:val="0"/>
        <w:spacing w:after="0" w:line="240" w:lineRule="auto"/>
        <w:ind w:firstLine="540"/>
        <w:jc w:val="both"/>
        <w:rPr>
          <w:rFonts w:cs="Calibri"/>
        </w:rPr>
      </w:pPr>
      <w:r>
        <w:rPr>
          <w:rFonts w:cs="Calibri"/>
        </w:rPr>
        <w:t>d) оценку и укрепление учреждений, управления публичной службой и управления публичными финансами, в том числе публичными закупками, и частного сектора;</w:t>
      </w:r>
    </w:p>
    <w:p w:rsidR="007D1C62" w:rsidRDefault="007D1C62">
      <w:pPr>
        <w:widowControl w:val="0"/>
        <w:autoSpaceDE w:val="0"/>
        <w:autoSpaceDN w:val="0"/>
        <w:adjustRightInd w:val="0"/>
        <w:spacing w:after="0" w:line="240" w:lineRule="auto"/>
        <w:ind w:firstLine="540"/>
        <w:jc w:val="both"/>
        <w:rPr>
          <w:rFonts w:cs="Calibri"/>
        </w:rPr>
      </w:pPr>
      <w:r>
        <w:rPr>
          <w:rFonts w:cs="Calibri"/>
        </w:rPr>
        <w:t>e) предупреждение перевода доходов от преступлений, признанных таковыми в соответствии с настоящей Конвенцией, а также изъятие таких доходов;</w:t>
      </w:r>
    </w:p>
    <w:p w:rsidR="007D1C62" w:rsidRDefault="007D1C62">
      <w:pPr>
        <w:widowControl w:val="0"/>
        <w:autoSpaceDE w:val="0"/>
        <w:autoSpaceDN w:val="0"/>
        <w:adjustRightInd w:val="0"/>
        <w:spacing w:after="0" w:line="240" w:lineRule="auto"/>
        <w:ind w:firstLine="540"/>
        <w:jc w:val="both"/>
        <w:rPr>
          <w:rFonts w:cs="Calibri"/>
        </w:rPr>
      </w:pPr>
      <w:r>
        <w:rPr>
          <w:rFonts w:cs="Calibri"/>
        </w:rPr>
        <w:t>f) выявление и приостановление операций по переводу доходов от преступлений, признанных таковыми в соответствии с настоящей Конвенцией;</w:t>
      </w:r>
    </w:p>
    <w:p w:rsidR="007D1C62" w:rsidRDefault="007D1C62">
      <w:pPr>
        <w:widowControl w:val="0"/>
        <w:autoSpaceDE w:val="0"/>
        <w:autoSpaceDN w:val="0"/>
        <w:adjustRightInd w:val="0"/>
        <w:spacing w:after="0" w:line="240" w:lineRule="auto"/>
        <w:ind w:firstLine="540"/>
        <w:jc w:val="both"/>
        <w:rPr>
          <w:rFonts w:cs="Calibri"/>
        </w:rPr>
      </w:pPr>
      <w:r>
        <w:rPr>
          <w:rFonts w:cs="Calibri"/>
        </w:rPr>
        <w:t>g) отслеживание перемещения доходов от преступлений, признанных таковыми в соответствии с настоящей Конвенцией, и методов, используемых для перевода, сокрытия или утаивания таких доходов;</w:t>
      </w:r>
    </w:p>
    <w:p w:rsidR="007D1C62" w:rsidRDefault="007D1C62">
      <w:pPr>
        <w:widowControl w:val="0"/>
        <w:autoSpaceDE w:val="0"/>
        <w:autoSpaceDN w:val="0"/>
        <w:adjustRightInd w:val="0"/>
        <w:spacing w:after="0" w:line="240" w:lineRule="auto"/>
        <w:ind w:firstLine="540"/>
        <w:jc w:val="both"/>
        <w:rPr>
          <w:rFonts w:cs="Calibri"/>
        </w:rPr>
      </w:pPr>
      <w:r>
        <w:rPr>
          <w:rFonts w:cs="Calibri"/>
        </w:rPr>
        <w:t>h) надлежащие и действенные правовые и административные механизмы и методы, способствующие изъятию доходов от преступлений, признанных таковыми в соответствии с настоящей Конвенцией;</w:t>
      </w:r>
    </w:p>
    <w:p w:rsidR="007D1C62" w:rsidRDefault="007D1C62">
      <w:pPr>
        <w:widowControl w:val="0"/>
        <w:autoSpaceDE w:val="0"/>
        <w:autoSpaceDN w:val="0"/>
        <w:adjustRightInd w:val="0"/>
        <w:spacing w:after="0" w:line="240" w:lineRule="auto"/>
        <w:ind w:firstLine="540"/>
        <w:jc w:val="both"/>
        <w:rPr>
          <w:rFonts w:cs="Calibri"/>
        </w:rPr>
      </w:pPr>
      <w:r>
        <w:rPr>
          <w:rFonts w:cs="Calibri"/>
        </w:rPr>
        <w:t>i) методы, используемые в защите потерпевших и свидетелей, которые сотрудничают с судебными органами; и</w:t>
      </w:r>
    </w:p>
    <w:p w:rsidR="007D1C62" w:rsidRDefault="007D1C62">
      <w:pPr>
        <w:widowControl w:val="0"/>
        <w:autoSpaceDE w:val="0"/>
        <w:autoSpaceDN w:val="0"/>
        <w:adjustRightInd w:val="0"/>
        <w:spacing w:after="0" w:line="240" w:lineRule="auto"/>
        <w:ind w:firstLine="540"/>
        <w:jc w:val="both"/>
        <w:rPr>
          <w:rFonts w:cs="Calibri"/>
        </w:rPr>
      </w:pPr>
      <w:r>
        <w:rPr>
          <w:rFonts w:cs="Calibri"/>
        </w:rPr>
        <w:t>j) подготовку сотрудников по вопросам, касающимся национальных и международных правил, и изучение языков.</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2. Государства-участники, с учетом своих возможностей, рассматривают вопрос о предоставлении друг другу самой широкой технической помощи, особенно в интересах развивающихся стран, в связи с их соответствующими планами и программами по борьбе с коррупцией, включая материальную поддержку и подготовку кадров в областях, указанных в </w:t>
      </w:r>
      <w:hyperlink w:anchor="Par703" w:history="1">
        <w:r>
          <w:rPr>
            <w:rFonts w:cs="Calibri"/>
            <w:color w:val="0000FF"/>
          </w:rPr>
          <w:t>пункте 1</w:t>
        </w:r>
      </w:hyperlink>
      <w:r>
        <w:rPr>
          <w:rFonts w:cs="Calibri"/>
        </w:rPr>
        <w:t xml:space="preserve"> настоящей статьи, а также подготовку кадров и оказание помощи и взаимный обмен соответствующим опытом и специальными знаниями, что будет способствовать международному сотрудничеству между Государствами-участниками по вопросам выдачи и взаимной правовой помощи.</w:t>
      </w:r>
    </w:p>
    <w:p w:rsidR="007D1C62" w:rsidRDefault="007D1C62">
      <w:pPr>
        <w:widowControl w:val="0"/>
        <w:autoSpaceDE w:val="0"/>
        <w:autoSpaceDN w:val="0"/>
        <w:adjustRightInd w:val="0"/>
        <w:spacing w:after="0" w:line="240" w:lineRule="auto"/>
        <w:ind w:firstLine="540"/>
        <w:jc w:val="both"/>
        <w:rPr>
          <w:rFonts w:cs="Calibri"/>
        </w:rPr>
      </w:pPr>
      <w:r>
        <w:rPr>
          <w:rFonts w:cs="Calibri"/>
        </w:rPr>
        <w:t>3. Государства-участники активизируют, насколько это необходимо, усилия, направленные на максимальное повышение эффективности практических и учебных мероприятий в международных и региональных организациях и в рамках соответствующих двусторонних и многосторонних соглашений или договоренностей.</w:t>
      </w:r>
    </w:p>
    <w:p w:rsidR="007D1C62" w:rsidRDefault="007D1C62">
      <w:pPr>
        <w:widowControl w:val="0"/>
        <w:autoSpaceDE w:val="0"/>
        <w:autoSpaceDN w:val="0"/>
        <w:adjustRightInd w:val="0"/>
        <w:spacing w:after="0" w:line="240" w:lineRule="auto"/>
        <w:ind w:firstLine="540"/>
        <w:jc w:val="both"/>
        <w:rPr>
          <w:rFonts w:cs="Calibri"/>
        </w:rPr>
      </w:pPr>
      <w:r>
        <w:rPr>
          <w:rFonts w:cs="Calibri"/>
        </w:rPr>
        <w:t>4. 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последствий и издержек коррупции в своих соответствующих странах, с целью разработки, с участием компетентных органов и общества, стратегий и планов действий по борьбе с коррупцией.</w:t>
      </w:r>
    </w:p>
    <w:p w:rsidR="007D1C62" w:rsidRDefault="007D1C62">
      <w:pPr>
        <w:widowControl w:val="0"/>
        <w:autoSpaceDE w:val="0"/>
        <w:autoSpaceDN w:val="0"/>
        <w:adjustRightInd w:val="0"/>
        <w:spacing w:after="0" w:line="240" w:lineRule="auto"/>
        <w:ind w:firstLine="540"/>
        <w:jc w:val="both"/>
        <w:rPr>
          <w:rFonts w:cs="Calibri"/>
        </w:rPr>
      </w:pPr>
      <w:r>
        <w:rPr>
          <w:rFonts w:cs="Calibri"/>
        </w:rPr>
        <w:t>5. Для содействия изъятию доходов от преступлений, признанных таковыми в соответствии с настоящей Конвенцией, Государства-участники могут сотрудничать в предоставлении друг другу имен экспертов, которые могут оказывать помощь в достижении этой цели.</w:t>
      </w:r>
    </w:p>
    <w:p w:rsidR="007D1C62" w:rsidRDefault="007D1C62">
      <w:pPr>
        <w:widowControl w:val="0"/>
        <w:autoSpaceDE w:val="0"/>
        <w:autoSpaceDN w:val="0"/>
        <w:adjustRightInd w:val="0"/>
        <w:spacing w:after="0" w:line="240" w:lineRule="auto"/>
        <w:ind w:firstLine="540"/>
        <w:jc w:val="both"/>
        <w:rPr>
          <w:rFonts w:cs="Calibri"/>
        </w:rPr>
      </w:pPr>
      <w:r>
        <w:rPr>
          <w:rFonts w:cs="Calibri"/>
        </w:rPr>
        <w:t>6. Государства-участники рассматривают возможность использования субрегиональных, региональных и международных конференций и семинаров для содействия сотрудничеству и технической помощи и стимулирования обсуждения проблем, представляющих взаимный интерес, в том числе особых проблем и потребностей развивающихся стран и стран с переходной экономикой.</w:t>
      </w:r>
    </w:p>
    <w:p w:rsidR="007D1C62" w:rsidRDefault="007D1C62">
      <w:pPr>
        <w:widowControl w:val="0"/>
        <w:autoSpaceDE w:val="0"/>
        <w:autoSpaceDN w:val="0"/>
        <w:adjustRightInd w:val="0"/>
        <w:spacing w:after="0" w:line="240" w:lineRule="auto"/>
        <w:ind w:firstLine="540"/>
        <w:jc w:val="both"/>
        <w:rPr>
          <w:rFonts w:cs="Calibri"/>
        </w:rPr>
      </w:pPr>
      <w:r>
        <w:rPr>
          <w:rFonts w:cs="Calibri"/>
        </w:rPr>
        <w:t>7. Государства-участники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w:t>
      </w:r>
    </w:p>
    <w:p w:rsidR="007D1C62" w:rsidRDefault="007D1C62">
      <w:pPr>
        <w:widowControl w:val="0"/>
        <w:autoSpaceDE w:val="0"/>
        <w:autoSpaceDN w:val="0"/>
        <w:adjustRightInd w:val="0"/>
        <w:spacing w:after="0" w:line="240" w:lineRule="auto"/>
        <w:ind w:firstLine="540"/>
        <w:jc w:val="both"/>
        <w:rPr>
          <w:rFonts w:cs="Calibri"/>
        </w:rPr>
      </w:pPr>
      <w:r>
        <w:rPr>
          <w:rFonts w:cs="Calibri"/>
        </w:rPr>
        <w:t>8. Каждое Государство-участник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содействия через Управление реализации программ и проектов в развивающихся странах для осуществления настоящей Конвенции.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108" w:name="Par722"/>
      <w:bookmarkEnd w:id="108"/>
      <w:r>
        <w:rPr>
          <w:rFonts w:cs="Calibri"/>
        </w:rPr>
        <w:lastRenderedPageBreak/>
        <w:t>Статья 61</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Сбор и анализ информации о коррупции и обмен</w:t>
      </w:r>
    </w:p>
    <w:p w:rsidR="007D1C62" w:rsidRDefault="007D1C62">
      <w:pPr>
        <w:widowControl w:val="0"/>
        <w:autoSpaceDE w:val="0"/>
        <w:autoSpaceDN w:val="0"/>
        <w:adjustRightInd w:val="0"/>
        <w:spacing w:after="0" w:line="240" w:lineRule="auto"/>
        <w:jc w:val="center"/>
        <w:rPr>
          <w:rFonts w:cs="Calibri"/>
        </w:rPr>
      </w:pPr>
      <w:r>
        <w:rPr>
          <w:rFonts w:cs="Calibri"/>
        </w:rPr>
        <w:t>такой информацией</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1. Каждое Государство-участник рассматривает возможность проведения, в консультации с экспертами, анализа тенденций в области коррупции на своей территории, а также условий, в которых совершаются коррупционные правонарушения.</w:t>
      </w:r>
    </w:p>
    <w:p w:rsidR="007D1C62" w:rsidRDefault="007D1C62">
      <w:pPr>
        <w:widowControl w:val="0"/>
        <w:autoSpaceDE w:val="0"/>
        <w:autoSpaceDN w:val="0"/>
        <w:adjustRightInd w:val="0"/>
        <w:spacing w:after="0" w:line="240" w:lineRule="auto"/>
        <w:ind w:firstLine="540"/>
        <w:jc w:val="both"/>
        <w:rPr>
          <w:rFonts w:cs="Calibri"/>
        </w:rPr>
      </w:pPr>
      <w:r>
        <w:rPr>
          <w:rFonts w:cs="Calibri"/>
        </w:rPr>
        <w:t>2. Государства-участники, с целью разработки, насколько это возможно, общих определений, стандартов и методологий, рассматривают возможность расширения статистических данных, аналитических знаний относительно коррупции и информации, в 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w:t>
      </w:r>
    </w:p>
    <w:p w:rsidR="007D1C62" w:rsidRDefault="007D1C62">
      <w:pPr>
        <w:widowControl w:val="0"/>
        <w:autoSpaceDE w:val="0"/>
        <w:autoSpaceDN w:val="0"/>
        <w:adjustRightInd w:val="0"/>
        <w:spacing w:after="0" w:line="240" w:lineRule="auto"/>
        <w:ind w:firstLine="540"/>
        <w:jc w:val="both"/>
        <w:rPr>
          <w:rFonts w:cs="Calibri"/>
        </w:rPr>
      </w:pPr>
      <w:r>
        <w:rPr>
          <w:rFonts w:cs="Calibri"/>
        </w:rPr>
        <w:t>3. Каждое Государство-участник рассматривает возможность осуществления контроля за своей политикой и практическими мерами по борьбе с коррупцией, а также проведения оценки их эффективности и действенности.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109" w:name="Par731"/>
      <w:bookmarkEnd w:id="109"/>
      <w:r>
        <w:rPr>
          <w:rFonts w:cs="Calibri"/>
        </w:rPr>
        <w:t>Статья 62</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Другие меры: осуществление настоящей Конвенции посредством</w:t>
      </w:r>
    </w:p>
    <w:p w:rsidR="007D1C62" w:rsidRDefault="007D1C62">
      <w:pPr>
        <w:widowControl w:val="0"/>
        <w:autoSpaceDE w:val="0"/>
        <w:autoSpaceDN w:val="0"/>
        <w:adjustRightInd w:val="0"/>
        <w:spacing w:after="0" w:line="240" w:lineRule="auto"/>
        <w:jc w:val="center"/>
        <w:rPr>
          <w:rFonts w:cs="Calibri"/>
        </w:rPr>
      </w:pPr>
      <w:r>
        <w:rPr>
          <w:rFonts w:cs="Calibri"/>
        </w:rPr>
        <w:t>экономического развития и технической помощи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коррупции для общества в целом, в том числе для устойчивого развития.</w:t>
      </w:r>
    </w:p>
    <w:p w:rsidR="007D1C62" w:rsidRDefault="007D1C62">
      <w:pPr>
        <w:widowControl w:val="0"/>
        <w:autoSpaceDE w:val="0"/>
        <w:autoSpaceDN w:val="0"/>
        <w:adjustRightInd w:val="0"/>
        <w:spacing w:after="0" w:line="240" w:lineRule="auto"/>
        <w:ind w:firstLine="540"/>
        <w:jc w:val="both"/>
        <w:rPr>
          <w:rFonts w:cs="Calibri"/>
        </w:rPr>
      </w:pPr>
      <w:r>
        <w:rPr>
          <w:rFonts w:cs="Calibri"/>
        </w:rPr>
        <w:t>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для:</w:t>
      </w:r>
    </w:p>
    <w:p w:rsidR="007D1C62" w:rsidRDefault="007D1C62">
      <w:pPr>
        <w:widowControl w:val="0"/>
        <w:autoSpaceDE w:val="0"/>
        <w:autoSpaceDN w:val="0"/>
        <w:adjustRightInd w:val="0"/>
        <w:spacing w:after="0" w:line="240" w:lineRule="auto"/>
        <w:ind w:firstLine="540"/>
        <w:jc w:val="both"/>
        <w:rPr>
          <w:rFonts w:cs="Calibri"/>
        </w:rPr>
      </w:pPr>
      <w:r>
        <w:rPr>
          <w:rFonts w:cs="Calibri"/>
        </w:rPr>
        <w:t>a)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w:t>
      </w:r>
    </w:p>
    <w:p w:rsidR="007D1C62" w:rsidRDefault="007D1C62">
      <w:pPr>
        <w:widowControl w:val="0"/>
        <w:autoSpaceDE w:val="0"/>
        <w:autoSpaceDN w:val="0"/>
        <w:adjustRightInd w:val="0"/>
        <w:spacing w:after="0" w:line="240" w:lineRule="auto"/>
        <w:ind w:firstLine="540"/>
        <w:jc w:val="both"/>
        <w:rPr>
          <w:rFonts w:cs="Calibri"/>
        </w:rPr>
      </w:pPr>
      <w:r>
        <w:rPr>
          <w:rFonts w:cs="Calibri"/>
        </w:rPr>
        <w:t>b)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w:t>
      </w:r>
    </w:p>
    <w:p w:rsidR="007D1C62" w:rsidRDefault="007D1C62">
      <w:pPr>
        <w:widowControl w:val="0"/>
        <w:autoSpaceDE w:val="0"/>
        <w:autoSpaceDN w:val="0"/>
        <w:adjustRightInd w:val="0"/>
        <w:spacing w:after="0" w:line="240" w:lineRule="auto"/>
        <w:ind w:firstLine="540"/>
        <w:jc w:val="both"/>
        <w:rPr>
          <w:rFonts w:cs="Calibri"/>
        </w:rPr>
      </w:pPr>
      <w:r>
        <w:rPr>
          <w:rFonts w:cs="Calibri"/>
        </w:rPr>
        <w:t>c)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регулярной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w:t>
      </w:r>
    </w:p>
    <w:p w:rsidR="007D1C62" w:rsidRDefault="007D1C62">
      <w:pPr>
        <w:widowControl w:val="0"/>
        <w:autoSpaceDE w:val="0"/>
        <w:autoSpaceDN w:val="0"/>
        <w:adjustRightInd w:val="0"/>
        <w:spacing w:after="0" w:line="240" w:lineRule="auto"/>
        <w:ind w:firstLine="540"/>
        <w:jc w:val="both"/>
        <w:rPr>
          <w:rFonts w:cs="Calibri"/>
        </w:rPr>
      </w:pPr>
      <w:r>
        <w:rPr>
          <w:rFonts w:cs="Calibri"/>
        </w:rPr>
        <w:t>d)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тем чтобы помочь им в достижении целей настоящей Конвенции.</w:t>
      </w:r>
    </w:p>
    <w:p w:rsidR="007D1C62" w:rsidRDefault="007D1C62">
      <w:pPr>
        <w:widowControl w:val="0"/>
        <w:autoSpaceDE w:val="0"/>
        <w:autoSpaceDN w:val="0"/>
        <w:adjustRightInd w:val="0"/>
        <w:spacing w:after="0" w:line="240" w:lineRule="auto"/>
        <w:ind w:firstLine="540"/>
        <w:jc w:val="both"/>
        <w:rPr>
          <w:rFonts w:cs="Calibri"/>
        </w:rPr>
      </w:pPr>
      <w:r>
        <w:rPr>
          <w:rFonts w:cs="Calibri"/>
        </w:rPr>
        <w:t>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w:t>
      </w:r>
      <w:r>
        <w:rPr>
          <w:rFonts w:cs="Calibri"/>
        </w:rPr>
        <w:lastRenderedPageBreak/>
        <w:t>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коррупции и борьбы с ней.</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0"/>
        <w:rPr>
          <w:rFonts w:cs="Calibri"/>
        </w:rPr>
      </w:pPr>
      <w:bookmarkStart w:id="110" w:name="Par745"/>
      <w:bookmarkEnd w:id="110"/>
      <w:r>
        <w:rPr>
          <w:rFonts w:cs="Calibri"/>
        </w:rPr>
        <w:t>ГЛАВА VII</w:t>
      </w:r>
    </w:p>
    <w:p w:rsidR="007D1C62" w:rsidRDefault="007D1C62">
      <w:pPr>
        <w:widowControl w:val="0"/>
        <w:autoSpaceDE w:val="0"/>
        <w:autoSpaceDN w:val="0"/>
        <w:adjustRightInd w:val="0"/>
        <w:spacing w:after="0" w:line="240" w:lineRule="auto"/>
        <w:jc w:val="center"/>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МЕХАНИЗМЫ ОСУЩЕСТВЛЕНИЯ</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111" w:name="Par749"/>
      <w:bookmarkEnd w:id="111"/>
      <w:r>
        <w:rPr>
          <w:rFonts w:cs="Calibri"/>
        </w:rPr>
        <w:t>Статья 63</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Конференция Государств - участников Конвенции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bookmarkStart w:id="112" w:name="Par753"/>
      <w:bookmarkEnd w:id="112"/>
      <w:r>
        <w:rPr>
          <w:rFonts w:cs="Calibri"/>
        </w:rPr>
        <w:t>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w:t>
      </w:r>
    </w:p>
    <w:p w:rsidR="007D1C62" w:rsidRDefault="007D1C62">
      <w:pPr>
        <w:widowControl w:val="0"/>
        <w:autoSpaceDE w:val="0"/>
        <w:autoSpaceDN w:val="0"/>
        <w:adjustRightInd w:val="0"/>
        <w:spacing w:after="0" w:line="240" w:lineRule="auto"/>
        <w:ind w:firstLine="540"/>
        <w:jc w:val="both"/>
        <w:rPr>
          <w:rFonts w:cs="Calibri"/>
        </w:rPr>
      </w:pPr>
      <w:r>
        <w:rPr>
          <w:rFonts w:cs="Calibri"/>
        </w:rPr>
        <w:t>2. Генеральный секретарь Организации Объединенных Наций созывает Конференцию Государств-участников не позднее чем через один год после вступления в силу настоящей Конвенции. Впоследствии в соответствии с правилами процедуры, принятыми Конференцией Государств-участников, проводятся очередные совещания Конференции.</w:t>
      </w:r>
    </w:p>
    <w:p w:rsidR="007D1C62" w:rsidRDefault="007D1C62">
      <w:pPr>
        <w:widowControl w:val="0"/>
        <w:autoSpaceDE w:val="0"/>
        <w:autoSpaceDN w:val="0"/>
        <w:adjustRightInd w:val="0"/>
        <w:spacing w:after="0" w:line="240" w:lineRule="auto"/>
        <w:ind w:firstLine="540"/>
        <w:jc w:val="both"/>
        <w:rPr>
          <w:rFonts w:cs="Calibri"/>
        </w:rPr>
      </w:pPr>
      <w:r>
        <w:rPr>
          <w:rFonts w:cs="Calibri"/>
        </w:rPr>
        <w:t>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w:t>
      </w:r>
    </w:p>
    <w:p w:rsidR="007D1C62" w:rsidRDefault="007D1C62">
      <w:pPr>
        <w:widowControl w:val="0"/>
        <w:autoSpaceDE w:val="0"/>
        <w:autoSpaceDN w:val="0"/>
        <w:adjustRightInd w:val="0"/>
        <w:spacing w:after="0" w:line="240" w:lineRule="auto"/>
        <w:ind w:firstLine="540"/>
        <w:jc w:val="both"/>
        <w:rPr>
          <w:rFonts w:cs="Calibri"/>
        </w:rPr>
      </w:pPr>
      <w:bookmarkStart w:id="113" w:name="Par756"/>
      <w:bookmarkEnd w:id="113"/>
      <w:r>
        <w:rPr>
          <w:rFonts w:cs="Calibri"/>
        </w:rPr>
        <w:t xml:space="preserve">4. Конференция Государств-участников согласовывает виды деятельности, процедуры и методы работы для достижения целей, изложенных в </w:t>
      </w:r>
      <w:hyperlink w:anchor="Par753" w:history="1">
        <w:r>
          <w:rPr>
            <w:rFonts w:cs="Calibri"/>
            <w:color w:val="0000FF"/>
          </w:rPr>
          <w:t>пункте 1</w:t>
        </w:r>
      </w:hyperlink>
      <w:r>
        <w:rPr>
          <w:rFonts w:cs="Calibri"/>
        </w:rPr>
        <w:t xml:space="preserve"> настоящей статьи, включая:</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a) содействие деятельности Государств-участников согласно </w:t>
      </w:r>
      <w:hyperlink w:anchor="Par699" w:history="1">
        <w:r>
          <w:rPr>
            <w:rFonts w:cs="Calibri"/>
            <w:color w:val="0000FF"/>
          </w:rPr>
          <w:t>статьям 60</w:t>
        </w:r>
      </w:hyperlink>
      <w:r>
        <w:rPr>
          <w:rFonts w:cs="Calibri"/>
        </w:rPr>
        <w:t xml:space="preserve"> и </w:t>
      </w:r>
      <w:hyperlink w:anchor="Par731" w:history="1">
        <w:r>
          <w:rPr>
            <w:rFonts w:cs="Calibri"/>
            <w:color w:val="0000FF"/>
          </w:rPr>
          <w:t>62</w:t>
        </w:r>
      </w:hyperlink>
      <w:r>
        <w:rPr>
          <w:rFonts w:cs="Calibri"/>
        </w:rPr>
        <w:t xml:space="preserve"> и </w:t>
      </w:r>
      <w:hyperlink w:anchor="Par73" w:history="1">
        <w:r>
          <w:rPr>
            <w:rFonts w:cs="Calibri"/>
            <w:color w:val="0000FF"/>
          </w:rPr>
          <w:t>главам II</w:t>
        </w:r>
      </w:hyperlink>
      <w:r>
        <w:rPr>
          <w:rFonts w:cs="Calibri"/>
        </w:rPr>
        <w:t xml:space="preserve"> - </w:t>
      </w:r>
      <w:hyperlink w:anchor="Par598" w:history="1">
        <w:r>
          <w:rPr>
            <w:rFonts w:cs="Calibri"/>
            <w:color w:val="0000FF"/>
          </w:rPr>
          <w:t>V</w:t>
        </w:r>
      </w:hyperlink>
      <w:r>
        <w:rPr>
          <w:rFonts w:cs="Calibri"/>
        </w:rPr>
        <w:t xml:space="preserve"> настоящей Конвенции, в том числе путем поощрения мобилизации добровольных взносов;</w:t>
      </w:r>
    </w:p>
    <w:p w:rsidR="007D1C62" w:rsidRDefault="007D1C62">
      <w:pPr>
        <w:widowControl w:val="0"/>
        <w:autoSpaceDE w:val="0"/>
        <w:autoSpaceDN w:val="0"/>
        <w:adjustRightInd w:val="0"/>
        <w:spacing w:after="0" w:line="240" w:lineRule="auto"/>
        <w:ind w:firstLine="540"/>
        <w:jc w:val="both"/>
        <w:rPr>
          <w:rFonts w:cs="Calibri"/>
        </w:rPr>
      </w:pPr>
      <w:r>
        <w:rPr>
          <w:rFonts w:cs="Calibri"/>
        </w:rPr>
        <w:t>b) содействие обмену между Государствами-участниками информацией о формах коррупции и тенденциях в этой области, а также об успешных методах предупреждения коррупции, борьбы с ней и возвращения доходов от преступлений посредством, среди прочего, опубликования соответствующей информации, упомянутой в настоящей статье;</w:t>
      </w:r>
    </w:p>
    <w:p w:rsidR="007D1C62" w:rsidRDefault="007D1C62">
      <w:pPr>
        <w:widowControl w:val="0"/>
        <w:autoSpaceDE w:val="0"/>
        <w:autoSpaceDN w:val="0"/>
        <w:adjustRightInd w:val="0"/>
        <w:spacing w:after="0" w:line="240" w:lineRule="auto"/>
        <w:ind w:firstLine="540"/>
        <w:jc w:val="both"/>
        <w:rPr>
          <w:rFonts w:cs="Calibri"/>
        </w:rPr>
      </w:pPr>
      <w:r>
        <w:rPr>
          <w:rFonts w:cs="Calibri"/>
        </w:rPr>
        <w:t>c) сотрудничество с соответствующими международными и региональными организациями и механизмами, а также неправительственными организациями;</w:t>
      </w:r>
    </w:p>
    <w:p w:rsidR="007D1C62" w:rsidRDefault="007D1C62">
      <w:pPr>
        <w:widowControl w:val="0"/>
        <w:autoSpaceDE w:val="0"/>
        <w:autoSpaceDN w:val="0"/>
        <w:adjustRightInd w:val="0"/>
        <w:spacing w:after="0" w:line="240" w:lineRule="auto"/>
        <w:ind w:firstLine="540"/>
        <w:jc w:val="both"/>
        <w:rPr>
          <w:rFonts w:cs="Calibri"/>
        </w:rPr>
      </w:pPr>
      <w:r>
        <w:rPr>
          <w:rFonts w:cs="Calibri"/>
        </w:rPr>
        <w:t>d) надлежащее использование соответствующей информации, подготовленной другими международными и региональными механизмами в целях предупреждения коррупции и борьбы с ней, во избежание излишнего дублирования работы;</w:t>
      </w:r>
    </w:p>
    <w:p w:rsidR="007D1C62" w:rsidRDefault="007D1C62">
      <w:pPr>
        <w:widowControl w:val="0"/>
        <w:autoSpaceDE w:val="0"/>
        <w:autoSpaceDN w:val="0"/>
        <w:adjustRightInd w:val="0"/>
        <w:spacing w:after="0" w:line="240" w:lineRule="auto"/>
        <w:ind w:firstLine="540"/>
        <w:jc w:val="both"/>
        <w:rPr>
          <w:rFonts w:cs="Calibri"/>
        </w:rPr>
      </w:pPr>
      <w:r>
        <w:rPr>
          <w:rFonts w:cs="Calibri"/>
        </w:rPr>
        <w:t>e) периодическое рассмотрение вопроса об осуществлении настоящей Конвенции ее Государствами-участниками;</w:t>
      </w:r>
    </w:p>
    <w:p w:rsidR="007D1C62" w:rsidRDefault="007D1C62">
      <w:pPr>
        <w:widowControl w:val="0"/>
        <w:autoSpaceDE w:val="0"/>
        <w:autoSpaceDN w:val="0"/>
        <w:adjustRightInd w:val="0"/>
        <w:spacing w:after="0" w:line="240" w:lineRule="auto"/>
        <w:ind w:firstLine="540"/>
        <w:jc w:val="both"/>
        <w:rPr>
          <w:rFonts w:cs="Calibri"/>
        </w:rPr>
      </w:pPr>
      <w:r>
        <w:rPr>
          <w:rFonts w:cs="Calibri"/>
        </w:rPr>
        <w:t>f) вынесение рекомендаций, касающихся совершенствования настоящей Конвенции и ее осуществления;</w:t>
      </w:r>
    </w:p>
    <w:p w:rsidR="007D1C62" w:rsidRDefault="007D1C62">
      <w:pPr>
        <w:widowControl w:val="0"/>
        <w:autoSpaceDE w:val="0"/>
        <w:autoSpaceDN w:val="0"/>
        <w:adjustRightInd w:val="0"/>
        <w:spacing w:after="0" w:line="240" w:lineRule="auto"/>
        <w:ind w:firstLine="540"/>
        <w:jc w:val="both"/>
        <w:rPr>
          <w:rFonts w:cs="Calibri"/>
        </w:rPr>
      </w:pPr>
      <w:r>
        <w:rPr>
          <w:rFonts w:cs="Calibri"/>
        </w:rPr>
        <w:t>g) учет потребностей Государств-участников в технической помощи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w:t>
      </w:r>
    </w:p>
    <w:p w:rsidR="007D1C62" w:rsidRDefault="007D1C62">
      <w:pPr>
        <w:widowControl w:val="0"/>
        <w:autoSpaceDE w:val="0"/>
        <w:autoSpaceDN w:val="0"/>
        <w:adjustRightInd w:val="0"/>
        <w:spacing w:after="0" w:line="240" w:lineRule="auto"/>
        <w:ind w:firstLine="540"/>
        <w:jc w:val="both"/>
        <w:rPr>
          <w:rFonts w:cs="Calibri"/>
        </w:rPr>
      </w:pPr>
      <w:bookmarkStart w:id="114" w:name="Par764"/>
      <w:bookmarkEnd w:id="114"/>
      <w:r>
        <w:rPr>
          <w:rFonts w:cs="Calibri"/>
        </w:rPr>
        <w:t xml:space="preserve">5. Для цели </w:t>
      </w:r>
      <w:hyperlink w:anchor="Par756" w:history="1">
        <w:r>
          <w:rPr>
            <w:rFonts w:cs="Calibri"/>
            <w:color w:val="0000FF"/>
          </w:rPr>
          <w:t>пункта 4</w:t>
        </w:r>
      </w:hyperlink>
      <w:r>
        <w:rPr>
          <w:rFonts w:cs="Calibri"/>
        </w:rPr>
        <w:t xml:space="preserve">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Государств-участников.</w:t>
      </w:r>
    </w:p>
    <w:p w:rsidR="007D1C62" w:rsidRDefault="007D1C62">
      <w:pPr>
        <w:widowControl w:val="0"/>
        <w:autoSpaceDE w:val="0"/>
        <w:autoSpaceDN w:val="0"/>
        <w:adjustRightInd w:val="0"/>
        <w:spacing w:after="0" w:line="240" w:lineRule="auto"/>
        <w:ind w:firstLine="540"/>
        <w:jc w:val="both"/>
        <w:rPr>
          <w:rFonts w:cs="Calibri"/>
        </w:rPr>
      </w:pPr>
      <w:bookmarkStart w:id="115" w:name="Par765"/>
      <w:bookmarkEnd w:id="115"/>
      <w:r>
        <w:rPr>
          <w:rFonts w:cs="Calibri"/>
        </w:rPr>
        <w:t xml:space="preserve">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эффективных путях получения такой информации и принятия на ее основе </w:t>
      </w:r>
      <w:r>
        <w:rPr>
          <w:rFonts w:cs="Calibri"/>
        </w:rPr>
        <w:lastRenderedPageBreak/>
        <w:t>соответствующих решений, включая, среди прочего, информацию, полученную от Государств-участников и от компетентных международных организаций. Могут быть рассмотрены также материалы, полученные от соответствующих неправительственных организаций, надлежащим образом аккредитованных в соответствии с процедурами, которые будут определены решением Конференции Государств-участников.</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7. Согласно </w:t>
      </w:r>
      <w:hyperlink w:anchor="Par756" w:history="1">
        <w:r>
          <w:rPr>
            <w:rFonts w:cs="Calibri"/>
            <w:color w:val="0000FF"/>
          </w:rPr>
          <w:t>пунктам 4</w:t>
        </w:r>
      </w:hyperlink>
      <w:r>
        <w:rPr>
          <w:rFonts w:cs="Calibri"/>
        </w:rPr>
        <w:t xml:space="preserve"> - </w:t>
      </w:r>
      <w:hyperlink w:anchor="Par765" w:history="1">
        <w:r>
          <w:rPr>
            <w:rFonts w:cs="Calibri"/>
            <w:color w:val="0000FF"/>
          </w:rPr>
          <w:t>6</w:t>
        </w:r>
      </w:hyperlink>
      <w:r>
        <w:rPr>
          <w:rFonts w:cs="Calibri"/>
        </w:rPr>
        <w:t xml:space="preserve"> настоящей статьи Конференция Государств-участников, если она сочтет это необходимым, учреждает любой соответствующий механизм или орган для содействия эффективному осуществлению Конвенции.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116" w:name="Par768"/>
      <w:bookmarkEnd w:id="116"/>
      <w:r>
        <w:rPr>
          <w:rFonts w:cs="Calibri"/>
        </w:rPr>
        <w:t>Статья 64</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Секретариат</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1. Генеральный секретарь Организации Объединенных Наций обеспечивает необходимое секретариатское обслуживание Конференции Государств - участников Конвенции.</w:t>
      </w:r>
    </w:p>
    <w:p w:rsidR="007D1C62" w:rsidRDefault="007D1C62">
      <w:pPr>
        <w:widowControl w:val="0"/>
        <w:autoSpaceDE w:val="0"/>
        <w:autoSpaceDN w:val="0"/>
        <w:adjustRightInd w:val="0"/>
        <w:spacing w:after="0" w:line="240" w:lineRule="auto"/>
        <w:ind w:firstLine="540"/>
        <w:jc w:val="both"/>
        <w:rPr>
          <w:rFonts w:cs="Calibri"/>
        </w:rPr>
      </w:pPr>
      <w:r>
        <w:rPr>
          <w:rFonts w:cs="Calibri"/>
        </w:rPr>
        <w:t>2. Секретариат:</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a) оказывает Конференции Государств-участников помощь в осуществлении деятельности, о которой говорится в </w:t>
      </w:r>
      <w:hyperlink w:anchor="Par749" w:history="1">
        <w:r>
          <w:rPr>
            <w:rFonts w:cs="Calibri"/>
            <w:color w:val="0000FF"/>
          </w:rPr>
          <w:t>статье 63</w:t>
        </w:r>
      </w:hyperlink>
      <w:r>
        <w:rPr>
          <w:rFonts w:cs="Calibri"/>
        </w:rPr>
        <w:t xml:space="preserve"> настоящей Конвенции, а также организует сессии Конференции Государств-участников и обеспечивает их необходимым обслуживанием;</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b) по просьбе, оказывает Государствам-участникам помощь в предоставлении информации Конференции Государств-участников, как это предусмотрено в </w:t>
      </w:r>
      <w:hyperlink w:anchor="Par764" w:history="1">
        <w:r>
          <w:rPr>
            <w:rFonts w:cs="Calibri"/>
            <w:color w:val="0000FF"/>
          </w:rPr>
          <w:t>пунктах 5</w:t>
        </w:r>
      </w:hyperlink>
      <w:r>
        <w:rPr>
          <w:rFonts w:cs="Calibri"/>
        </w:rPr>
        <w:t xml:space="preserve"> и </w:t>
      </w:r>
      <w:hyperlink w:anchor="Par765" w:history="1">
        <w:r>
          <w:rPr>
            <w:rFonts w:cs="Calibri"/>
            <w:color w:val="0000FF"/>
          </w:rPr>
          <w:t>6 статьи 63</w:t>
        </w:r>
      </w:hyperlink>
      <w:r>
        <w:rPr>
          <w:rFonts w:cs="Calibri"/>
        </w:rPr>
        <w:t xml:space="preserve"> настоящей Конвенции; и</w:t>
      </w:r>
    </w:p>
    <w:p w:rsidR="007D1C62" w:rsidRDefault="007D1C62">
      <w:pPr>
        <w:widowControl w:val="0"/>
        <w:autoSpaceDE w:val="0"/>
        <w:autoSpaceDN w:val="0"/>
        <w:adjustRightInd w:val="0"/>
        <w:spacing w:after="0" w:line="240" w:lineRule="auto"/>
        <w:ind w:firstLine="540"/>
        <w:jc w:val="both"/>
        <w:rPr>
          <w:rFonts w:cs="Calibri"/>
        </w:rPr>
      </w:pPr>
      <w:r>
        <w:rPr>
          <w:rFonts w:cs="Calibri"/>
        </w:rPr>
        <w:t>c) обеспечивает необходимую координацию с секретариатами других соответствующих международных и региональных организаций.</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0"/>
        <w:rPr>
          <w:rFonts w:cs="Calibri"/>
        </w:rPr>
      </w:pPr>
      <w:bookmarkStart w:id="117" w:name="Par778"/>
      <w:bookmarkEnd w:id="117"/>
      <w:r>
        <w:rPr>
          <w:rFonts w:cs="Calibri"/>
        </w:rPr>
        <w:t>Глава VIII</w:t>
      </w:r>
    </w:p>
    <w:p w:rsidR="007D1C62" w:rsidRDefault="007D1C62">
      <w:pPr>
        <w:widowControl w:val="0"/>
        <w:autoSpaceDE w:val="0"/>
        <w:autoSpaceDN w:val="0"/>
        <w:adjustRightInd w:val="0"/>
        <w:spacing w:after="0" w:line="240" w:lineRule="auto"/>
        <w:jc w:val="center"/>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ЗАКЛЮЧИТЕЛЬНЫЕ ПОЛОЖЕНИЯ</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118" w:name="Par782"/>
      <w:bookmarkEnd w:id="118"/>
      <w:r>
        <w:rPr>
          <w:rFonts w:cs="Calibri"/>
        </w:rPr>
        <w:t>Статья 65</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Осуществление Конвенции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w:t>
      </w:r>
    </w:p>
    <w:p w:rsidR="007D1C62" w:rsidRDefault="007D1C62">
      <w:pPr>
        <w:widowControl w:val="0"/>
        <w:autoSpaceDE w:val="0"/>
        <w:autoSpaceDN w:val="0"/>
        <w:adjustRightInd w:val="0"/>
        <w:spacing w:after="0" w:line="240" w:lineRule="auto"/>
        <w:ind w:firstLine="540"/>
        <w:jc w:val="both"/>
        <w:rPr>
          <w:rFonts w:cs="Calibri"/>
        </w:rPr>
      </w:pPr>
      <w:r>
        <w:rPr>
          <w:rFonts w:cs="Calibri"/>
        </w:rPr>
        <w:t>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борьбы с ней.</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119" w:name="Par789"/>
      <w:bookmarkEnd w:id="119"/>
      <w:r>
        <w:rPr>
          <w:rFonts w:cs="Calibri"/>
        </w:rPr>
        <w:t>Статья 66</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Урегулирование споров</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1. Государства-участники стремятся урегулировать споры относительно толкования или применения настоящей Конвенции путем переговоров.</w:t>
      </w:r>
    </w:p>
    <w:p w:rsidR="007D1C62" w:rsidRDefault="007D1C62">
      <w:pPr>
        <w:widowControl w:val="0"/>
        <w:autoSpaceDE w:val="0"/>
        <w:autoSpaceDN w:val="0"/>
        <w:adjustRightInd w:val="0"/>
        <w:spacing w:after="0" w:line="240" w:lineRule="auto"/>
        <w:ind w:firstLine="540"/>
        <w:jc w:val="both"/>
        <w:rPr>
          <w:rFonts w:cs="Calibri"/>
        </w:rPr>
      </w:pPr>
      <w:bookmarkStart w:id="120" w:name="Par794"/>
      <w:bookmarkEnd w:id="120"/>
      <w:r>
        <w:rPr>
          <w:rFonts w:cs="Calibri"/>
        </w:rPr>
        <w:t xml:space="preserve">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w:t>
      </w:r>
      <w:hyperlink r:id="rId10" w:history="1">
        <w:r>
          <w:rPr>
            <w:rFonts w:cs="Calibri"/>
            <w:color w:val="0000FF"/>
          </w:rPr>
          <w:t>Статутом</w:t>
        </w:r>
      </w:hyperlink>
      <w:r>
        <w:rPr>
          <w:rFonts w:cs="Calibri"/>
        </w:rPr>
        <w:t xml:space="preserve"> Суда.</w:t>
      </w:r>
    </w:p>
    <w:p w:rsidR="007D1C62" w:rsidRDefault="007D1C62">
      <w:pPr>
        <w:widowControl w:val="0"/>
        <w:autoSpaceDE w:val="0"/>
        <w:autoSpaceDN w:val="0"/>
        <w:adjustRightInd w:val="0"/>
        <w:spacing w:after="0" w:line="240" w:lineRule="auto"/>
        <w:ind w:firstLine="540"/>
        <w:jc w:val="both"/>
        <w:rPr>
          <w:rFonts w:cs="Calibri"/>
        </w:rPr>
      </w:pPr>
      <w:bookmarkStart w:id="121" w:name="Par795"/>
      <w:bookmarkEnd w:id="121"/>
      <w:r>
        <w:rPr>
          <w:rFonts w:cs="Calibri"/>
        </w:rPr>
        <w:t xml:space="preserve">3. Каждое Государство-участник может при подписании, ратификации, принятии или </w:t>
      </w:r>
      <w:r>
        <w:rPr>
          <w:rFonts w:cs="Calibri"/>
        </w:rPr>
        <w:lastRenderedPageBreak/>
        <w:t xml:space="preserve">утверждении настоящей Конвенции или при присоединении к ней заявить о том, что оно не считает себя связанным положениями </w:t>
      </w:r>
      <w:hyperlink w:anchor="Par794" w:history="1">
        <w:r>
          <w:rPr>
            <w:rFonts w:cs="Calibri"/>
            <w:color w:val="0000FF"/>
          </w:rPr>
          <w:t>пункта 2</w:t>
        </w:r>
      </w:hyperlink>
      <w:r>
        <w:rPr>
          <w:rFonts w:cs="Calibri"/>
        </w:rPr>
        <w:t xml:space="preserve">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4. Государство-участник, сделавшее оговорку в соответствии с </w:t>
      </w:r>
      <w:hyperlink w:anchor="Par795" w:history="1">
        <w:r>
          <w:rPr>
            <w:rFonts w:cs="Calibri"/>
            <w:color w:val="0000FF"/>
          </w:rPr>
          <w:t>пунктом 3</w:t>
        </w:r>
      </w:hyperlink>
      <w:r>
        <w:rPr>
          <w:rFonts w:cs="Calibri"/>
        </w:rPr>
        <w:t xml:space="preserve"> настоящей статьи, может в любое время снять эту оговорку путем направления уведомления Генеральному секретарю Организации Объединенных Наций.</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122" w:name="Par798"/>
      <w:bookmarkEnd w:id="122"/>
      <w:r>
        <w:rPr>
          <w:rFonts w:cs="Calibri"/>
        </w:rPr>
        <w:t>Статья 67</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Подписание, ратификация, принятие, утверждение</w:t>
      </w:r>
    </w:p>
    <w:p w:rsidR="007D1C62" w:rsidRDefault="007D1C62">
      <w:pPr>
        <w:widowControl w:val="0"/>
        <w:autoSpaceDE w:val="0"/>
        <w:autoSpaceDN w:val="0"/>
        <w:adjustRightInd w:val="0"/>
        <w:spacing w:after="0" w:line="240" w:lineRule="auto"/>
        <w:jc w:val="center"/>
        <w:rPr>
          <w:rFonts w:cs="Calibri"/>
        </w:rPr>
      </w:pPr>
      <w:r>
        <w:rPr>
          <w:rFonts w:cs="Calibri"/>
        </w:rPr>
        <w:t>и присоединение</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bookmarkStart w:id="123" w:name="Par803"/>
      <w:bookmarkEnd w:id="123"/>
      <w:r>
        <w:rPr>
          <w:rFonts w:cs="Calibri"/>
        </w:rPr>
        <w:t>1. Настоящая Конвенция открыта для подписания всеми государствами с 9 по 11 декабря 2003 года в Мериде, Мексика, а затем в Центральных учреждениях Организации Объединенных Наций в Нью-Йорке до 9 декабря 2005 года.</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2. Настоящая Конвенция также открыта для подписания региональными организациями экономической интеграции при условии, что по меньшей мере одно из государств - членов такой организации подписало настоящую Конвенцию в соответствии с </w:t>
      </w:r>
      <w:hyperlink w:anchor="Par803" w:history="1">
        <w:r>
          <w:rPr>
            <w:rFonts w:cs="Calibri"/>
            <w:color w:val="0000FF"/>
          </w:rPr>
          <w:t>пунктом 1</w:t>
        </w:r>
      </w:hyperlink>
      <w:r>
        <w:rPr>
          <w:rFonts w:cs="Calibri"/>
        </w:rPr>
        <w:t xml:space="preserve"> настоящей статьи.</w:t>
      </w:r>
    </w:p>
    <w:p w:rsidR="007D1C62" w:rsidRDefault="007D1C62">
      <w:pPr>
        <w:widowControl w:val="0"/>
        <w:autoSpaceDE w:val="0"/>
        <w:autoSpaceDN w:val="0"/>
        <w:adjustRightInd w:val="0"/>
        <w:spacing w:after="0" w:line="240" w:lineRule="auto"/>
        <w:ind w:firstLine="540"/>
        <w:jc w:val="both"/>
        <w:rPr>
          <w:rFonts w:cs="Calibri"/>
        </w:rPr>
      </w:pPr>
      <w:r>
        <w:rPr>
          <w:rFonts w:cs="Calibri"/>
        </w:rPr>
        <w:t>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7D1C62" w:rsidRDefault="007D1C62">
      <w:pPr>
        <w:widowControl w:val="0"/>
        <w:autoSpaceDE w:val="0"/>
        <w:autoSpaceDN w:val="0"/>
        <w:adjustRightInd w:val="0"/>
        <w:spacing w:after="0" w:line="240" w:lineRule="auto"/>
        <w:ind w:firstLine="540"/>
        <w:jc w:val="both"/>
        <w:rPr>
          <w:rFonts w:cs="Calibri"/>
        </w:rPr>
      </w:pPr>
      <w:r>
        <w:rPr>
          <w:rFonts w:cs="Calibri"/>
        </w:rPr>
        <w:t>4. Настоящая Конвенция открыта для присоединения любого государства или любой региональной организации экономической интеграции, по меньшей мере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124" w:name="Par808"/>
      <w:bookmarkEnd w:id="124"/>
      <w:r>
        <w:rPr>
          <w:rFonts w:cs="Calibri"/>
        </w:rPr>
        <w:t>Статья 68</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Вступление в силу</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bookmarkStart w:id="125" w:name="Par812"/>
      <w:bookmarkEnd w:id="125"/>
      <w:r>
        <w:rPr>
          <w:rFonts w:cs="Calibri"/>
        </w:rPr>
        <w:t>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 - членами такой организации.</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2. 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 в соответствии с </w:t>
      </w:r>
      <w:hyperlink w:anchor="Par812" w:history="1">
        <w:r>
          <w:rPr>
            <w:rFonts w:cs="Calibri"/>
            <w:color w:val="0000FF"/>
          </w:rPr>
          <w:t>пунктом 1</w:t>
        </w:r>
      </w:hyperlink>
      <w:r>
        <w:rPr>
          <w:rFonts w:cs="Calibri"/>
        </w:rPr>
        <w:t xml:space="preserve"> настоящей статьи в зависимости от того, что наступает позднее.</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126" w:name="Par815"/>
      <w:bookmarkEnd w:id="126"/>
      <w:r>
        <w:rPr>
          <w:rFonts w:cs="Calibri"/>
        </w:rPr>
        <w:lastRenderedPageBreak/>
        <w:t>Статья 69</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Поправки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bookmarkStart w:id="127" w:name="Par819"/>
      <w:bookmarkEnd w:id="127"/>
      <w:r>
        <w:rPr>
          <w:rFonts w:cs="Calibri"/>
        </w:rPr>
        <w:t>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достижению консенсуса были исчерпаны и согласие не было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Государств-участников.</w:t>
      </w:r>
    </w:p>
    <w:p w:rsidR="007D1C62" w:rsidRDefault="007D1C62">
      <w:pPr>
        <w:widowControl w:val="0"/>
        <w:autoSpaceDE w:val="0"/>
        <w:autoSpaceDN w:val="0"/>
        <w:adjustRightInd w:val="0"/>
        <w:spacing w:after="0" w:line="240" w:lineRule="auto"/>
        <w:ind w:firstLine="540"/>
        <w:jc w:val="both"/>
        <w:rPr>
          <w:rFonts w:cs="Calibri"/>
        </w:rPr>
      </w:pPr>
      <w:r>
        <w:rPr>
          <w:rFonts w:cs="Calibri"/>
        </w:rPr>
        <w:t>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3. Поправка, принятая в соответствии с </w:t>
      </w:r>
      <w:hyperlink w:anchor="Par819" w:history="1">
        <w:r>
          <w:rPr>
            <w:rFonts w:cs="Calibri"/>
            <w:color w:val="0000FF"/>
          </w:rPr>
          <w:t>пунктом 1</w:t>
        </w:r>
      </w:hyperlink>
      <w:r>
        <w:rPr>
          <w:rFonts w:cs="Calibri"/>
        </w:rPr>
        <w:t xml:space="preserve"> настоящей статьи, подлежит ратификации, принятию или утверждению Государствами-участниками.</w:t>
      </w:r>
    </w:p>
    <w:p w:rsidR="007D1C62" w:rsidRDefault="007D1C62">
      <w:pPr>
        <w:widowControl w:val="0"/>
        <w:autoSpaceDE w:val="0"/>
        <w:autoSpaceDN w:val="0"/>
        <w:adjustRightInd w:val="0"/>
        <w:spacing w:after="0" w:line="240" w:lineRule="auto"/>
        <w:ind w:firstLine="540"/>
        <w:jc w:val="both"/>
        <w:rPr>
          <w:rFonts w:cs="Calibri"/>
        </w:rPr>
      </w:pPr>
      <w:r>
        <w:rPr>
          <w:rFonts w:cs="Calibri"/>
        </w:rPr>
        <w:t xml:space="preserve">4. Поправка, принятая в соответствии с </w:t>
      </w:r>
      <w:hyperlink w:anchor="Par819" w:history="1">
        <w:r>
          <w:rPr>
            <w:rFonts w:cs="Calibri"/>
            <w:color w:val="0000FF"/>
          </w:rPr>
          <w:t>пунктом 1</w:t>
        </w:r>
      </w:hyperlink>
      <w:r>
        <w:rPr>
          <w:rFonts w:cs="Calibri"/>
        </w:rPr>
        <w:t xml:space="preserve">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w:t>
      </w:r>
    </w:p>
    <w:p w:rsidR="007D1C62" w:rsidRDefault="007D1C62">
      <w:pPr>
        <w:widowControl w:val="0"/>
        <w:autoSpaceDE w:val="0"/>
        <w:autoSpaceDN w:val="0"/>
        <w:adjustRightInd w:val="0"/>
        <w:spacing w:after="0" w:line="240" w:lineRule="auto"/>
        <w:ind w:firstLine="540"/>
        <w:jc w:val="both"/>
        <w:rPr>
          <w:rFonts w:cs="Calibri"/>
        </w:rPr>
      </w:pPr>
      <w:r>
        <w:rPr>
          <w:rFonts w:cs="Calibri"/>
        </w:rPr>
        <w:t>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128" w:name="Par825"/>
      <w:bookmarkEnd w:id="128"/>
      <w:r>
        <w:rPr>
          <w:rFonts w:cs="Calibri"/>
        </w:rPr>
        <w:t>Статья 70</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Денонсация</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w:t>
      </w:r>
    </w:p>
    <w:p w:rsidR="007D1C62" w:rsidRDefault="007D1C62">
      <w:pPr>
        <w:widowControl w:val="0"/>
        <w:autoSpaceDE w:val="0"/>
        <w:autoSpaceDN w:val="0"/>
        <w:adjustRightInd w:val="0"/>
        <w:spacing w:after="0" w:line="240" w:lineRule="auto"/>
        <w:ind w:firstLine="540"/>
        <w:jc w:val="both"/>
        <w:rPr>
          <w:rFonts w:cs="Calibri"/>
        </w:rPr>
      </w:pPr>
      <w:r>
        <w:rPr>
          <w:rFonts w:cs="Calibri"/>
        </w:rPr>
        <w:t>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outlineLvl w:val="1"/>
        <w:rPr>
          <w:rFonts w:cs="Calibri"/>
        </w:rPr>
      </w:pPr>
      <w:bookmarkStart w:id="129" w:name="Par832"/>
      <w:bookmarkEnd w:id="129"/>
      <w:r>
        <w:rPr>
          <w:rFonts w:cs="Calibri"/>
        </w:rPr>
        <w:t>Статья 71</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jc w:val="center"/>
        <w:rPr>
          <w:rFonts w:cs="Calibri"/>
        </w:rPr>
      </w:pPr>
      <w:r>
        <w:rPr>
          <w:rFonts w:cs="Calibri"/>
        </w:rPr>
        <w:t>Депозитарий и языки</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ind w:firstLine="540"/>
        <w:jc w:val="both"/>
        <w:rPr>
          <w:rFonts w:cs="Calibri"/>
        </w:rPr>
      </w:pPr>
      <w:r>
        <w:rPr>
          <w:rFonts w:cs="Calibri"/>
        </w:rPr>
        <w:t>1. Депозитарием настоящей Конвенции назначается Генеральный секретарь Организации Объединенных Наций.</w:t>
      </w:r>
    </w:p>
    <w:p w:rsidR="007D1C62" w:rsidRDefault="007D1C62">
      <w:pPr>
        <w:widowControl w:val="0"/>
        <w:autoSpaceDE w:val="0"/>
        <w:autoSpaceDN w:val="0"/>
        <w:adjustRightInd w:val="0"/>
        <w:spacing w:after="0" w:line="240" w:lineRule="auto"/>
        <w:ind w:firstLine="540"/>
        <w:jc w:val="both"/>
        <w:rPr>
          <w:rFonts w:cs="Calibri"/>
        </w:rPr>
      </w:pPr>
      <w:r>
        <w:rPr>
          <w:rFonts w:cs="Calibri"/>
        </w:rPr>
        <w:t>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7D1C62" w:rsidRDefault="007D1C62">
      <w:pPr>
        <w:widowControl w:val="0"/>
        <w:autoSpaceDE w:val="0"/>
        <w:autoSpaceDN w:val="0"/>
        <w:adjustRightInd w:val="0"/>
        <w:spacing w:after="0" w:line="240" w:lineRule="auto"/>
        <w:ind w:firstLine="540"/>
        <w:jc w:val="both"/>
        <w:rPr>
          <w:rFonts w:cs="Calibri"/>
        </w:rPr>
      </w:pPr>
      <w:r>
        <w:rPr>
          <w:rFonts w:cs="Calibri"/>
        </w:rPr>
        <w:t>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w:t>
      </w:r>
    </w:p>
    <w:p w:rsidR="007D1C62" w:rsidRDefault="007D1C62">
      <w:pPr>
        <w:widowControl w:val="0"/>
        <w:autoSpaceDE w:val="0"/>
        <w:autoSpaceDN w:val="0"/>
        <w:adjustRightInd w:val="0"/>
        <w:spacing w:after="0" w:line="240" w:lineRule="auto"/>
        <w:rPr>
          <w:rFonts w:cs="Calibri"/>
        </w:rPr>
      </w:pPr>
    </w:p>
    <w:p w:rsidR="007D1C62" w:rsidRDefault="007D1C62">
      <w:pPr>
        <w:widowControl w:val="0"/>
        <w:autoSpaceDE w:val="0"/>
        <w:autoSpaceDN w:val="0"/>
        <w:adjustRightInd w:val="0"/>
        <w:spacing w:after="0" w:line="240" w:lineRule="auto"/>
        <w:rPr>
          <w:rFonts w:cs="Calibri"/>
        </w:rPr>
      </w:pPr>
    </w:p>
    <w:p w:rsidR="007D1C62" w:rsidRDefault="007D1C62">
      <w:pPr>
        <w:widowControl w:val="0"/>
        <w:pBdr>
          <w:bottom w:val="single" w:sz="6" w:space="0" w:color="auto"/>
        </w:pBdr>
        <w:autoSpaceDE w:val="0"/>
        <w:autoSpaceDN w:val="0"/>
        <w:adjustRightInd w:val="0"/>
        <w:spacing w:after="0" w:line="240" w:lineRule="auto"/>
        <w:rPr>
          <w:rFonts w:cs="Calibri"/>
          <w:sz w:val="5"/>
          <w:szCs w:val="5"/>
        </w:rPr>
      </w:pPr>
    </w:p>
    <w:p w:rsidR="0052634C" w:rsidRDefault="0052634C"/>
    <w:sectPr w:rsidR="0052634C" w:rsidSect="007978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C62"/>
    <w:rsid w:val="0052634C"/>
    <w:rsid w:val="007978A6"/>
    <w:rsid w:val="007D1C62"/>
    <w:rsid w:val="00947567"/>
    <w:rsid w:val="00A16311"/>
    <w:rsid w:val="00D77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ED00F-7F2A-487A-A553-63E35654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D8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1C62"/>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7D1C62"/>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7D1C62"/>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rsid w:val="007D1C62"/>
    <w:pPr>
      <w:widowControl w:val="0"/>
      <w:autoSpaceDE w:val="0"/>
      <w:autoSpaceDN w:val="0"/>
      <w:adjustRightInd w:val="0"/>
    </w:pPr>
    <w:rPr>
      <w:rFonts w:eastAsia="Times New Roman"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AE8233A0C3A4176D61B33ADFB22C05D115224DFCF62C4695ABF3BB16V6NEH" TargetMode="External"/><Relationship Id="rId3" Type="http://schemas.openxmlformats.org/officeDocument/2006/relationships/webSettings" Target="webSettings.xml"/><Relationship Id="rId7" Type="http://schemas.openxmlformats.org/officeDocument/2006/relationships/hyperlink" Target="consultantplus://offline/ref=44AE8233A0C3A4176D61B635DCB22C05D7102B4BF3A37B44C4FEFDVBNE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4AE8233A0C3A4176D61B33ADFB22C05D115224DFCF12C4695ABF3BB16V6NEH" TargetMode="External"/><Relationship Id="rId11" Type="http://schemas.openxmlformats.org/officeDocument/2006/relationships/fontTable" Target="fontTable.xml"/><Relationship Id="rId5" Type="http://schemas.openxmlformats.org/officeDocument/2006/relationships/hyperlink" Target="consultantplus://offline/ref=44AE8233A0C3A4176D61B635DCB22C05D712214AF3A37B44C4FEFDVBNEH" TargetMode="External"/><Relationship Id="rId10" Type="http://schemas.openxmlformats.org/officeDocument/2006/relationships/hyperlink" Target="consultantplus://offline/ref=44AE8233A0C3A4176D61B635DCB22C05D1122A40F0FE714C9DF2FFB9V1N1H" TargetMode="External"/><Relationship Id="rId4" Type="http://schemas.openxmlformats.org/officeDocument/2006/relationships/hyperlink" Target="consultantplus://offline/ref=44AE8233A0C3A4176D61B635DCB22C05D9142241F3A37B44C4FEFDVBNEH" TargetMode="External"/><Relationship Id="rId9" Type="http://schemas.openxmlformats.org/officeDocument/2006/relationships/hyperlink" Target="consultantplus://offline/ref=44AE8233A0C3A4176D61B635DCB22C05D8122A48F3A37B44C4FEFDVBN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20913</Words>
  <Characters>119209</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139843</CharactersWithSpaces>
  <SharedDoc>false</SharedDoc>
  <HLinks>
    <vt:vector size="678" baseType="variant">
      <vt:variant>
        <vt:i4>6291507</vt:i4>
      </vt:variant>
      <vt:variant>
        <vt:i4>336</vt:i4>
      </vt:variant>
      <vt:variant>
        <vt:i4>0</vt:i4>
      </vt:variant>
      <vt:variant>
        <vt:i4>5</vt:i4>
      </vt:variant>
      <vt:variant>
        <vt:lpwstr/>
      </vt:variant>
      <vt:variant>
        <vt:lpwstr>Par819</vt:lpwstr>
      </vt:variant>
      <vt:variant>
        <vt:i4>6291507</vt:i4>
      </vt:variant>
      <vt:variant>
        <vt:i4>333</vt:i4>
      </vt:variant>
      <vt:variant>
        <vt:i4>0</vt:i4>
      </vt:variant>
      <vt:variant>
        <vt:i4>5</vt:i4>
      </vt:variant>
      <vt:variant>
        <vt:lpwstr/>
      </vt:variant>
      <vt:variant>
        <vt:lpwstr>Par819</vt:lpwstr>
      </vt:variant>
      <vt:variant>
        <vt:i4>7012403</vt:i4>
      </vt:variant>
      <vt:variant>
        <vt:i4>330</vt:i4>
      </vt:variant>
      <vt:variant>
        <vt:i4>0</vt:i4>
      </vt:variant>
      <vt:variant>
        <vt:i4>5</vt:i4>
      </vt:variant>
      <vt:variant>
        <vt:lpwstr/>
      </vt:variant>
      <vt:variant>
        <vt:lpwstr>Par812</vt:lpwstr>
      </vt:variant>
      <vt:variant>
        <vt:i4>6946866</vt:i4>
      </vt:variant>
      <vt:variant>
        <vt:i4>327</vt:i4>
      </vt:variant>
      <vt:variant>
        <vt:i4>0</vt:i4>
      </vt:variant>
      <vt:variant>
        <vt:i4>5</vt:i4>
      </vt:variant>
      <vt:variant>
        <vt:lpwstr/>
      </vt:variant>
      <vt:variant>
        <vt:lpwstr>Par803</vt:lpwstr>
      </vt:variant>
      <vt:variant>
        <vt:i4>6488123</vt:i4>
      </vt:variant>
      <vt:variant>
        <vt:i4>324</vt:i4>
      </vt:variant>
      <vt:variant>
        <vt:i4>0</vt:i4>
      </vt:variant>
      <vt:variant>
        <vt:i4>5</vt:i4>
      </vt:variant>
      <vt:variant>
        <vt:lpwstr/>
      </vt:variant>
      <vt:variant>
        <vt:lpwstr>Par795</vt:lpwstr>
      </vt:variant>
      <vt:variant>
        <vt:i4>6422587</vt:i4>
      </vt:variant>
      <vt:variant>
        <vt:i4>321</vt:i4>
      </vt:variant>
      <vt:variant>
        <vt:i4>0</vt:i4>
      </vt:variant>
      <vt:variant>
        <vt:i4>5</vt:i4>
      </vt:variant>
      <vt:variant>
        <vt:lpwstr/>
      </vt:variant>
      <vt:variant>
        <vt:lpwstr>Par794</vt:lpwstr>
      </vt:variant>
      <vt:variant>
        <vt:i4>6684732</vt:i4>
      </vt:variant>
      <vt:variant>
        <vt:i4>318</vt:i4>
      </vt:variant>
      <vt:variant>
        <vt:i4>0</vt:i4>
      </vt:variant>
      <vt:variant>
        <vt:i4>5</vt:i4>
      </vt:variant>
      <vt:variant>
        <vt:lpwstr>consultantplus://offline/ref=44AE8233A0C3A4176D61B635DCB22C05D1122A40F0FE714C9DF2FFB9V1N1H</vt:lpwstr>
      </vt:variant>
      <vt:variant>
        <vt:lpwstr/>
      </vt:variant>
      <vt:variant>
        <vt:i4>6488116</vt:i4>
      </vt:variant>
      <vt:variant>
        <vt:i4>315</vt:i4>
      </vt:variant>
      <vt:variant>
        <vt:i4>0</vt:i4>
      </vt:variant>
      <vt:variant>
        <vt:i4>5</vt:i4>
      </vt:variant>
      <vt:variant>
        <vt:lpwstr/>
      </vt:variant>
      <vt:variant>
        <vt:lpwstr>Par765</vt:lpwstr>
      </vt:variant>
      <vt:variant>
        <vt:i4>6422580</vt:i4>
      </vt:variant>
      <vt:variant>
        <vt:i4>312</vt:i4>
      </vt:variant>
      <vt:variant>
        <vt:i4>0</vt:i4>
      </vt:variant>
      <vt:variant>
        <vt:i4>5</vt:i4>
      </vt:variant>
      <vt:variant>
        <vt:lpwstr/>
      </vt:variant>
      <vt:variant>
        <vt:lpwstr>Par764</vt:lpwstr>
      </vt:variant>
      <vt:variant>
        <vt:i4>7274550</vt:i4>
      </vt:variant>
      <vt:variant>
        <vt:i4>309</vt:i4>
      </vt:variant>
      <vt:variant>
        <vt:i4>0</vt:i4>
      </vt:variant>
      <vt:variant>
        <vt:i4>5</vt:i4>
      </vt:variant>
      <vt:variant>
        <vt:lpwstr/>
      </vt:variant>
      <vt:variant>
        <vt:lpwstr>Par749</vt:lpwstr>
      </vt:variant>
      <vt:variant>
        <vt:i4>6488116</vt:i4>
      </vt:variant>
      <vt:variant>
        <vt:i4>306</vt:i4>
      </vt:variant>
      <vt:variant>
        <vt:i4>0</vt:i4>
      </vt:variant>
      <vt:variant>
        <vt:i4>5</vt:i4>
      </vt:variant>
      <vt:variant>
        <vt:lpwstr/>
      </vt:variant>
      <vt:variant>
        <vt:lpwstr>Par765</vt:lpwstr>
      </vt:variant>
      <vt:variant>
        <vt:i4>6291511</vt:i4>
      </vt:variant>
      <vt:variant>
        <vt:i4>303</vt:i4>
      </vt:variant>
      <vt:variant>
        <vt:i4>0</vt:i4>
      </vt:variant>
      <vt:variant>
        <vt:i4>5</vt:i4>
      </vt:variant>
      <vt:variant>
        <vt:lpwstr/>
      </vt:variant>
      <vt:variant>
        <vt:lpwstr>Par756</vt:lpwstr>
      </vt:variant>
      <vt:variant>
        <vt:i4>6291511</vt:i4>
      </vt:variant>
      <vt:variant>
        <vt:i4>300</vt:i4>
      </vt:variant>
      <vt:variant>
        <vt:i4>0</vt:i4>
      </vt:variant>
      <vt:variant>
        <vt:i4>5</vt:i4>
      </vt:variant>
      <vt:variant>
        <vt:lpwstr/>
      </vt:variant>
      <vt:variant>
        <vt:lpwstr>Par756</vt:lpwstr>
      </vt:variant>
      <vt:variant>
        <vt:i4>7077947</vt:i4>
      </vt:variant>
      <vt:variant>
        <vt:i4>297</vt:i4>
      </vt:variant>
      <vt:variant>
        <vt:i4>0</vt:i4>
      </vt:variant>
      <vt:variant>
        <vt:i4>5</vt:i4>
      </vt:variant>
      <vt:variant>
        <vt:lpwstr/>
      </vt:variant>
      <vt:variant>
        <vt:lpwstr>Par598</vt:lpwstr>
      </vt:variant>
      <vt:variant>
        <vt:i4>5636098</vt:i4>
      </vt:variant>
      <vt:variant>
        <vt:i4>294</vt:i4>
      </vt:variant>
      <vt:variant>
        <vt:i4>0</vt:i4>
      </vt:variant>
      <vt:variant>
        <vt:i4>5</vt:i4>
      </vt:variant>
      <vt:variant>
        <vt:lpwstr/>
      </vt:variant>
      <vt:variant>
        <vt:lpwstr>Par73</vt:lpwstr>
      </vt:variant>
      <vt:variant>
        <vt:i4>6750257</vt:i4>
      </vt:variant>
      <vt:variant>
        <vt:i4>291</vt:i4>
      </vt:variant>
      <vt:variant>
        <vt:i4>0</vt:i4>
      </vt:variant>
      <vt:variant>
        <vt:i4>5</vt:i4>
      </vt:variant>
      <vt:variant>
        <vt:lpwstr/>
      </vt:variant>
      <vt:variant>
        <vt:lpwstr>Par731</vt:lpwstr>
      </vt:variant>
      <vt:variant>
        <vt:i4>7209019</vt:i4>
      </vt:variant>
      <vt:variant>
        <vt:i4>288</vt:i4>
      </vt:variant>
      <vt:variant>
        <vt:i4>0</vt:i4>
      </vt:variant>
      <vt:variant>
        <vt:i4>5</vt:i4>
      </vt:variant>
      <vt:variant>
        <vt:lpwstr/>
      </vt:variant>
      <vt:variant>
        <vt:lpwstr>Par699</vt:lpwstr>
      </vt:variant>
      <vt:variant>
        <vt:i4>6619191</vt:i4>
      </vt:variant>
      <vt:variant>
        <vt:i4>285</vt:i4>
      </vt:variant>
      <vt:variant>
        <vt:i4>0</vt:i4>
      </vt:variant>
      <vt:variant>
        <vt:i4>5</vt:i4>
      </vt:variant>
      <vt:variant>
        <vt:lpwstr/>
      </vt:variant>
      <vt:variant>
        <vt:lpwstr>Par753</vt:lpwstr>
      </vt:variant>
      <vt:variant>
        <vt:i4>6619186</vt:i4>
      </vt:variant>
      <vt:variant>
        <vt:i4>282</vt:i4>
      </vt:variant>
      <vt:variant>
        <vt:i4>0</vt:i4>
      </vt:variant>
      <vt:variant>
        <vt:i4>5</vt:i4>
      </vt:variant>
      <vt:variant>
        <vt:lpwstr/>
      </vt:variant>
      <vt:variant>
        <vt:lpwstr>Par703</vt:lpwstr>
      </vt:variant>
      <vt:variant>
        <vt:i4>6422582</vt:i4>
      </vt:variant>
      <vt:variant>
        <vt:i4>279</vt:i4>
      </vt:variant>
      <vt:variant>
        <vt:i4>0</vt:i4>
      </vt:variant>
      <vt:variant>
        <vt:i4>5</vt:i4>
      </vt:variant>
      <vt:variant>
        <vt:lpwstr/>
      </vt:variant>
      <vt:variant>
        <vt:lpwstr>Par645</vt:lpwstr>
      </vt:variant>
      <vt:variant>
        <vt:i4>6422582</vt:i4>
      </vt:variant>
      <vt:variant>
        <vt:i4>276</vt:i4>
      </vt:variant>
      <vt:variant>
        <vt:i4>0</vt:i4>
      </vt:variant>
      <vt:variant>
        <vt:i4>5</vt:i4>
      </vt:variant>
      <vt:variant>
        <vt:lpwstr/>
      </vt:variant>
      <vt:variant>
        <vt:lpwstr>Par645</vt:lpwstr>
      </vt:variant>
      <vt:variant>
        <vt:i4>6619188</vt:i4>
      </vt:variant>
      <vt:variant>
        <vt:i4>273</vt:i4>
      </vt:variant>
      <vt:variant>
        <vt:i4>0</vt:i4>
      </vt:variant>
      <vt:variant>
        <vt:i4>5</vt:i4>
      </vt:variant>
      <vt:variant>
        <vt:lpwstr/>
      </vt:variant>
      <vt:variant>
        <vt:lpwstr>Par266</vt:lpwstr>
      </vt:variant>
      <vt:variant>
        <vt:i4>6684720</vt:i4>
      </vt:variant>
      <vt:variant>
        <vt:i4>270</vt:i4>
      </vt:variant>
      <vt:variant>
        <vt:i4>0</vt:i4>
      </vt:variant>
      <vt:variant>
        <vt:i4>5</vt:i4>
      </vt:variant>
      <vt:variant>
        <vt:lpwstr/>
      </vt:variant>
      <vt:variant>
        <vt:lpwstr>Par225</vt:lpwstr>
      </vt:variant>
      <vt:variant>
        <vt:i4>6422581</vt:i4>
      </vt:variant>
      <vt:variant>
        <vt:i4>267</vt:i4>
      </vt:variant>
      <vt:variant>
        <vt:i4>0</vt:i4>
      </vt:variant>
      <vt:variant>
        <vt:i4>5</vt:i4>
      </vt:variant>
      <vt:variant>
        <vt:lpwstr/>
      </vt:variant>
      <vt:variant>
        <vt:lpwstr>Par675</vt:lpwstr>
      </vt:variant>
      <vt:variant>
        <vt:i4>6488117</vt:i4>
      </vt:variant>
      <vt:variant>
        <vt:i4>264</vt:i4>
      </vt:variant>
      <vt:variant>
        <vt:i4>0</vt:i4>
      </vt:variant>
      <vt:variant>
        <vt:i4>5</vt:i4>
      </vt:variant>
      <vt:variant>
        <vt:lpwstr/>
      </vt:variant>
      <vt:variant>
        <vt:lpwstr>Par674</vt:lpwstr>
      </vt:variant>
      <vt:variant>
        <vt:i4>6422582</vt:i4>
      </vt:variant>
      <vt:variant>
        <vt:i4>261</vt:i4>
      </vt:variant>
      <vt:variant>
        <vt:i4>0</vt:i4>
      </vt:variant>
      <vt:variant>
        <vt:i4>5</vt:i4>
      </vt:variant>
      <vt:variant>
        <vt:lpwstr/>
      </vt:variant>
      <vt:variant>
        <vt:lpwstr>Par645</vt:lpwstr>
      </vt:variant>
      <vt:variant>
        <vt:i4>6357051</vt:i4>
      </vt:variant>
      <vt:variant>
        <vt:i4>258</vt:i4>
      </vt:variant>
      <vt:variant>
        <vt:i4>0</vt:i4>
      </vt:variant>
      <vt:variant>
        <vt:i4>5</vt:i4>
      </vt:variant>
      <vt:variant>
        <vt:lpwstr/>
      </vt:variant>
      <vt:variant>
        <vt:lpwstr>Par494</vt:lpwstr>
      </vt:variant>
      <vt:variant>
        <vt:i4>6357045</vt:i4>
      </vt:variant>
      <vt:variant>
        <vt:i4>255</vt:i4>
      </vt:variant>
      <vt:variant>
        <vt:i4>0</vt:i4>
      </vt:variant>
      <vt:variant>
        <vt:i4>5</vt:i4>
      </vt:variant>
      <vt:variant>
        <vt:lpwstr/>
      </vt:variant>
      <vt:variant>
        <vt:lpwstr>Par676</vt:lpwstr>
      </vt:variant>
      <vt:variant>
        <vt:i4>6422582</vt:i4>
      </vt:variant>
      <vt:variant>
        <vt:i4>252</vt:i4>
      </vt:variant>
      <vt:variant>
        <vt:i4>0</vt:i4>
      </vt:variant>
      <vt:variant>
        <vt:i4>5</vt:i4>
      </vt:variant>
      <vt:variant>
        <vt:lpwstr/>
      </vt:variant>
      <vt:variant>
        <vt:lpwstr>Par645</vt:lpwstr>
      </vt:variant>
      <vt:variant>
        <vt:i4>6357046</vt:i4>
      </vt:variant>
      <vt:variant>
        <vt:i4>249</vt:i4>
      </vt:variant>
      <vt:variant>
        <vt:i4>0</vt:i4>
      </vt:variant>
      <vt:variant>
        <vt:i4>5</vt:i4>
      </vt:variant>
      <vt:variant>
        <vt:lpwstr/>
      </vt:variant>
      <vt:variant>
        <vt:lpwstr>Par343</vt:lpwstr>
      </vt:variant>
      <vt:variant>
        <vt:i4>6619191</vt:i4>
      </vt:variant>
      <vt:variant>
        <vt:i4>246</vt:i4>
      </vt:variant>
      <vt:variant>
        <vt:i4>0</vt:i4>
      </vt:variant>
      <vt:variant>
        <vt:i4>5</vt:i4>
      </vt:variant>
      <vt:variant>
        <vt:lpwstr/>
      </vt:variant>
      <vt:variant>
        <vt:lpwstr>Par652</vt:lpwstr>
      </vt:variant>
      <vt:variant>
        <vt:i4>7209014</vt:i4>
      </vt:variant>
      <vt:variant>
        <vt:i4>243</vt:i4>
      </vt:variant>
      <vt:variant>
        <vt:i4>0</vt:i4>
      </vt:variant>
      <vt:variant>
        <vt:i4>5</vt:i4>
      </vt:variant>
      <vt:variant>
        <vt:lpwstr/>
      </vt:variant>
      <vt:variant>
        <vt:lpwstr>Par649</vt:lpwstr>
      </vt:variant>
      <vt:variant>
        <vt:i4>6619191</vt:i4>
      </vt:variant>
      <vt:variant>
        <vt:i4>240</vt:i4>
      </vt:variant>
      <vt:variant>
        <vt:i4>0</vt:i4>
      </vt:variant>
      <vt:variant>
        <vt:i4>5</vt:i4>
      </vt:variant>
      <vt:variant>
        <vt:lpwstr/>
      </vt:variant>
      <vt:variant>
        <vt:lpwstr>Par652</vt:lpwstr>
      </vt:variant>
      <vt:variant>
        <vt:i4>7209014</vt:i4>
      </vt:variant>
      <vt:variant>
        <vt:i4>237</vt:i4>
      </vt:variant>
      <vt:variant>
        <vt:i4>0</vt:i4>
      </vt:variant>
      <vt:variant>
        <vt:i4>5</vt:i4>
      </vt:variant>
      <vt:variant>
        <vt:lpwstr/>
      </vt:variant>
      <vt:variant>
        <vt:lpwstr>Par649</vt:lpwstr>
      </vt:variant>
      <vt:variant>
        <vt:i4>6619191</vt:i4>
      </vt:variant>
      <vt:variant>
        <vt:i4>234</vt:i4>
      </vt:variant>
      <vt:variant>
        <vt:i4>0</vt:i4>
      </vt:variant>
      <vt:variant>
        <vt:i4>5</vt:i4>
      </vt:variant>
      <vt:variant>
        <vt:lpwstr/>
      </vt:variant>
      <vt:variant>
        <vt:lpwstr>Par652</vt:lpwstr>
      </vt:variant>
      <vt:variant>
        <vt:i4>6684727</vt:i4>
      </vt:variant>
      <vt:variant>
        <vt:i4>231</vt:i4>
      </vt:variant>
      <vt:variant>
        <vt:i4>0</vt:i4>
      </vt:variant>
      <vt:variant>
        <vt:i4>5</vt:i4>
      </vt:variant>
      <vt:variant>
        <vt:lpwstr/>
      </vt:variant>
      <vt:variant>
        <vt:lpwstr>Par651</vt:lpwstr>
      </vt:variant>
      <vt:variant>
        <vt:i4>6750263</vt:i4>
      </vt:variant>
      <vt:variant>
        <vt:i4>228</vt:i4>
      </vt:variant>
      <vt:variant>
        <vt:i4>0</vt:i4>
      </vt:variant>
      <vt:variant>
        <vt:i4>5</vt:i4>
      </vt:variant>
      <vt:variant>
        <vt:lpwstr/>
      </vt:variant>
      <vt:variant>
        <vt:lpwstr>Par650</vt:lpwstr>
      </vt:variant>
      <vt:variant>
        <vt:i4>6619185</vt:i4>
      </vt:variant>
      <vt:variant>
        <vt:i4>225</vt:i4>
      </vt:variant>
      <vt:variant>
        <vt:i4>0</vt:i4>
      </vt:variant>
      <vt:variant>
        <vt:i4>5</vt:i4>
      </vt:variant>
      <vt:variant>
        <vt:lpwstr/>
      </vt:variant>
      <vt:variant>
        <vt:lpwstr>Par531</vt:lpwstr>
      </vt:variant>
      <vt:variant>
        <vt:i4>6357051</vt:i4>
      </vt:variant>
      <vt:variant>
        <vt:i4>222</vt:i4>
      </vt:variant>
      <vt:variant>
        <vt:i4>0</vt:i4>
      </vt:variant>
      <vt:variant>
        <vt:i4>5</vt:i4>
      </vt:variant>
      <vt:variant>
        <vt:lpwstr/>
      </vt:variant>
      <vt:variant>
        <vt:lpwstr>Par494</vt:lpwstr>
      </vt:variant>
      <vt:variant>
        <vt:i4>7209014</vt:i4>
      </vt:variant>
      <vt:variant>
        <vt:i4>219</vt:i4>
      </vt:variant>
      <vt:variant>
        <vt:i4>0</vt:i4>
      </vt:variant>
      <vt:variant>
        <vt:i4>5</vt:i4>
      </vt:variant>
      <vt:variant>
        <vt:lpwstr/>
      </vt:variant>
      <vt:variant>
        <vt:lpwstr>Par649</vt:lpwstr>
      </vt:variant>
      <vt:variant>
        <vt:i4>6946870</vt:i4>
      </vt:variant>
      <vt:variant>
        <vt:i4>216</vt:i4>
      </vt:variant>
      <vt:variant>
        <vt:i4>0</vt:i4>
      </vt:variant>
      <vt:variant>
        <vt:i4>5</vt:i4>
      </vt:variant>
      <vt:variant>
        <vt:lpwstr/>
      </vt:variant>
      <vt:variant>
        <vt:lpwstr>Par348</vt:lpwstr>
      </vt:variant>
      <vt:variant>
        <vt:i4>6946870</vt:i4>
      </vt:variant>
      <vt:variant>
        <vt:i4>213</vt:i4>
      </vt:variant>
      <vt:variant>
        <vt:i4>0</vt:i4>
      </vt:variant>
      <vt:variant>
        <vt:i4>5</vt:i4>
      </vt:variant>
      <vt:variant>
        <vt:lpwstr/>
      </vt:variant>
      <vt:variant>
        <vt:lpwstr>Par348</vt:lpwstr>
      </vt:variant>
      <vt:variant>
        <vt:i4>6291505</vt:i4>
      </vt:variant>
      <vt:variant>
        <vt:i4>210</vt:i4>
      </vt:variant>
      <vt:variant>
        <vt:i4>0</vt:i4>
      </vt:variant>
      <vt:variant>
        <vt:i4>5</vt:i4>
      </vt:variant>
      <vt:variant>
        <vt:lpwstr/>
      </vt:variant>
      <vt:variant>
        <vt:lpwstr>Par637</vt:lpwstr>
      </vt:variant>
      <vt:variant>
        <vt:i4>6946870</vt:i4>
      </vt:variant>
      <vt:variant>
        <vt:i4>207</vt:i4>
      </vt:variant>
      <vt:variant>
        <vt:i4>0</vt:i4>
      </vt:variant>
      <vt:variant>
        <vt:i4>5</vt:i4>
      </vt:variant>
      <vt:variant>
        <vt:lpwstr/>
      </vt:variant>
      <vt:variant>
        <vt:lpwstr>Par348</vt:lpwstr>
      </vt:variant>
      <vt:variant>
        <vt:i4>6946870</vt:i4>
      </vt:variant>
      <vt:variant>
        <vt:i4>204</vt:i4>
      </vt:variant>
      <vt:variant>
        <vt:i4>0</vt:i4>
      </vt:variant>
      <vt:variant>
        <vt:i4>5</vt:i4>
      </vt:variant>
      <vt:variant>
        <vt:lpwstr/>
      </vt:variant>
      <vt:variant>
        <vt:lpwstr>Par348</vt:lpwstr>
      </vt:variant>
      <vt:variant>
        <vt:i4>6291505</vt:i4>
      </vt:variant>
      <vt:variant>
        <vt:i4>201</vt:i4>
      </vt:variant>
      <vt:variant>
        <vt:i4>0</vt:i4>
      </vt:variant>
      <vt:variant>
        <vt:i4>5</vt:i4>
      </vt:variant>
      <vt:variant>
        <vt:lpwstr/>
      </vt:variant>
      <vt:variant>
        <vt:lpwstr>Par637</vt:lpwstr>
      </vt:variant>
      <vt:variant>
        <vt:i4>6291505</vt:i4>
      </vt:variant>
      <vt:variant>
        <vt:i4>198</vt:i4>
      </vt:variant>
      <vt:variant>
        <vt:i4>0</vt:i4>
      </vt:variant>
      <vt:variant>
        <vt:i4>5</vt:i4>
      </vt:variant>
      <vt:variant>
        <vt:lpwstr/>
      </vt:variant>
      <vt:variant>
        <vt:lpwstr>Par637</vt:lpwstr>
      </vt:variant>
      <vt:variant>
        <vt:i4>6619191</vt:i4>
      </vt:variant>
      <vt:variant>
        <vt:i4>195</vt:i4>
      </vt:variant>
      <vt:variant>
        <vt:i4>0</vt:i4>
      </vt:variant>
      <vt:variant>
        <vt:i4>5</vt:i4>
      </vt:variant>
      <vt:variant>
        <vt:lpwstr/>
      </vt:variant>
      <vt:variant>
        <vt:lpwstr>Par652</vt:lpwstr>
      </vt:variant>
      <vt:variant>
        <vt:i4>6422582</vt:i4>
      </vt:variant>
      <vt:variant>
        <vt:i4>192</vt:i4>
      </vt:variant>
      <vt:variant>
        <vt:i4>0</vt:i4>
      </vt:variant>
      <vt:variant>
        <vt:i4>5</vt:i4>
      </vt:variant>
      <vt:variant>
        <vt:lpwstr/>
      </vt:variant>
      <vt:variant>
        <vt:lpwstr>Par645</vt:lpwstr>
      </vt:variant>
      <vt:variant>
        <vt:i4>6553651</vt:i4>
      </vt:variant>
      <vt:variant>
        <vt:i4>189</vt:i4>
      </vt:variant>
      <vt:variant>
        <vt:i4>0</vt:i4>
      </vt:variant>
      <vt:variant>
        <vt:i4>5</vt:i4>
      </vt:variant>
      <vt:variant>
        <vt:lpwstr/>
      </vt:variant>
      <vt:variant>
        <vt:lpwstr>Par613</vt:lpwstr>
      </vt:variant>
      <vt:variant>
        <vt:i4>6422579</vt:i4>
      </vt:variant>
      <vt:variant>
        <vt:i4>186</vt:i4>
      </vt:variant>
      <vt:variant>
        <vt:i4>0</vt:i4>
      </vt:variant>
      <vt:variant>
        <vt:i4>5</vt:i4>
      </vt:variant>
      <vt:variant>
        <vt:lpwstr/>
      </vt:variant>
      <vt:variant>
        <vt:lpwstr>Par615</vt:lpwstr>
      </vt:variant>
      <vt:variant>
        <vt:i4>6553651</vt:i4>
      </vt:variant>
      <vt:variant>
        <vt:i4>183</vt:i4>
      </vt:variant>
      <vt:variant>
        <vt:i4>0</vt:i4>
      </vt:variant>
      <vt:variant>
        <vt:i4>5</vt:i4>
      </vt:variant>
      <vt:variant>
        <vt:lpwstr/>
      </vt:variant>
      <vt:variant>
        <vt:lpwstr>Par613</vt:lpwstr>
      </vt:variant>
      <vt:variant>
        <vt:i4>6291515</vt:i4>
      </vt:variant>
      <vt:variant>
        <vt:i4>180</vt:i4>
      </vt:variant>
      <vt:variant>
        <vt:i4>0</vt:i4>
      </vt:variant>
      <vt:variant>
        <vt:i4>5</vt:i4>
      </vt:variant>
      <vt:variant>
        <vt:lpwstr/>
      </vt:variant>
      <vt:variant>
        <vt:lpwstr>Par190</vt:lpwstr>
      </vt:variant>
      <vt:variant>
        <vt:i4>6291515</vt:i4>
      </vt:variant>
      <vt:variant>
        <vt:i4>177</vt:i4>
      </vt:variant>
      <vt:variant>
        <vt:i4>0</vt:i4>
      </vt:variant>
      <vt:variant>
        <vt:i4>5</vt:i4>
      </vt:variant>
      <vt:variant>
        <vt:lpwstr/>
      </vt:variant>
      <vt:variant>
        <vt:lpwstr>Par594</vt:lpwstr>
      </vt:variant>
      <vt:variant>
        <vt:i4>7077936</vt:i4>
      </vt:variant>
      <vt:variant>
        <vt:i4>174</vt:i4>
      </vt:variant>
      <vt:variant>
        <vt:i4>0</vt:i4>
      </vt:variant>
      <vt:variant>
        <vt:i4>5</vt:i4>
      </vt:variant>
      <vt:variant>
        <vt:lpwstr/>
      </vt:variant>
      <vt:variant>
        <vt:lpwstr>Par528</vt:lpwstr>
      </vt:variant>
      <vt:variant>
        <vt:i4>6619191</vt:i4>
      </vt:variant>
      <vt:variant>
        <vt:i4>171</vt:i4>
      </vt:variant>
      <vt:variant>
        <vt:i4>0</vt:i4>
      </vt:variant>
      <vt:variant>
        <vt:i4>5</vt:i4>
      </vt:variant>
      <vt:variant>
        <vt:lpwstr/>
      </vt:variant>
      <vt:variant>
        <vt:lpwstr>Par551</vt:lpwstr>
      </vt:variant>
      <vt:variant>
        <vt:i4>6750262</vt:i4>
      </vt:variant>
      <vt:variant>
        <vt:i4>168</vt:i4>
      </vt:variant>
      <vt:variant>
        <vt:i4>0</vt:i4>
      </vt:variant>
      <vt:variant>
        <vt:i4>5</vt:i4>
      </vt:variant>
      <vt:variant>
        <vt:lpwstr/>
      </vt:variant>
      <vt:variant>
        <vt:lpwstr>Par543</vt:lpwstr>
      </vt:variant>
      <vt:variant>
        <vt:i4>6750256</vt:i4>
      </vt:variant>
      <vt:variant>
        <vt:i4>165</vt:i4>
      </vt:variant>
      <vt:variant>
        <vt:i4>0</vt:i4>
      </vt:variant>
      <vt:variant>
        <vt:i4>5</vt:i4>
      </vt:variant>
      <vt:variant>
        <vt:lpwstr/>
      </vt:variant>
      <vt:variant>
        <vt:lpwstr>Par523</vt:lpwstr>
      </vt:variant>
      <vt:variant>
        <vt:i4>6553648</vt:i4>
      </vt:variant>
      <vt:variant>
        <vt:i4>162</vt:i4>
      </vt:variant>
      <vt:variant>
        <vt:i4>0</vt:i4>
      </vt:variant>
      <vt:variant>
        <vt:i4>5</vt:i4>
      </vt:variant>
      <vt:variant>
        <vt:lpwstr/>
      </vt:variant>
      <vt:variant>
        <vt:lpwstr>Par520</vt:lpwstr>
      </vt:variant>
      <vt:variant>
        <vt:i4>6553648</vt:i4>
      </vt:variant>
      <vt:variant>
        <vt:i4>159</vt:i4>
      </vt:variant>
      <vt:variant>
        <vt:i4>0</vt:i4>
      </vt:variant>
      <vt:variant>
        <vt:i4>5</vt:i4>
      </vt:variant>
      <vt:variant>
        <vt:lpwstr/>
      </vt:variant>
      <vt:variant>
        <vt:lpwstr>Par520</vt:lpwstr>
      </vt:variant>
      <vt:variant>
        <vt:i4>5373954</vt:i4>
      </vt:variant>
      <vt:variant>
        <vt:i4>156</vt:i4>
      </vt:variant>
      <vt:variant>
        <vt:i4>0</vt:i4>
      </vt:variant>
      <vt:variant>
        <vt:i4>5</vt:i4>
      </vt:variant>
      <vt:variant>
        <vt:lpwstr/>
      </vt:variant>
      <vt:variant>
        <vt:lpwstr>Par31</vt:lpwstr>
      </vt:variant>
      <vt:variant>
        <vt:i4>6357047</vt:i4>
      </vt:variant>
      <vt:variant>
        <vt:i4>153</vt:i4>
      </vt:variant>
      <vt:variant>
        <vt:i4>0</vt:i4>
      </vt:variant>
      <vt:variant>
        <vt:i4>5</vt:i4>
      </vt:variant>
      <vt:variant>
        <vt:lpwstr/>
      </vt:variant>
      <vt:variant>
        <vt:lpwstr>Par555</vt:lpwstr>
      </vt:variant>
      <vt:variant>
        <vt:i4>6488115</vt:i4>
      </vt:variant>
      <vt:variant>
        <vt:i4>150</vt:i4>
      </vt:variant>
      <vt:variant>
        <vt:i4>0</vt:i4>
      </vt:variant>
      <vt:variant>
        <vt:i4>5</vt:i4>
      </vt:variant>
      <vt:variant>
        <vt:lpwstr/>
      </vt:variant>
      <vt:variant>
        <vt:lpwstr>Par517</vt:lpwstr>
      </vt:variant>
      <vt:variant>
        <vt:i4>6357047</vt:i4>
      </vt:variant>
      <vt:variant>
        <vt:i4>147</vt:i4>
      </vt:variant>
      <vt:variant>
        <vt:i4>0</vt:i4>
      </vt:variant>
      <vt:variant>
        <vt:i4>5</vt:i4>
      </vt:variant>
      <vt:variant>
        <vt:lpwstr/>
      </vt:variant>
      <vt:variant>
        <vt:lpwstr>Par555</vt:lpwstr>
      </vt:variant>
      <vt:variant>
        <vt:i4>6488115</vt:i4>
      </vt:variant>
      <vt:variant>
        <vt:i4>144</vt:i4>
      </vt:variant>
      <vt:variant>
        <vt:i4>0</vt:i4>
      </vt:variant>
      <vt:variant>
        <vt:i4>5</vt:i4>
      </vt:variant>
      <vt:variant>
        <vt:lpwstr/>
      </vt:variant>
      <vt:variant>
        <vt:lpwstr>Par517</vt:lpwstr>
      </vt:variant>
      <vt:variant>
        <vt:i4>6684723</vt:i4>
      </vt:variant>
      <vt:variant>
        <vt:i4>141</vt:i4>
      </vt:variant>
      <vt:variant>
        <vt:i4>0</vt:i4>
      </vt:variant>
      <vt:variant>
        <vt:i4>5</vt:i4>
      </vt:variant>
      <vt:variant>
        <vt:lpwstr/>
      </vt:variant>
      <vt:variant>
        <vt:lpwstr>Par512</vt:lpwstr>
      </vt:variant>
      <vt:variant>
        <vt:i4>7077947</vt:i4>
      </vt:variant>
      <vt:variant>
        <vt:i4>138</vt:i4>
      </vt:variant>
      <vt:variant>
        <vt:i4>0</vt:i4>
      </vt:variant>
      <vt:variant>
        <vt:i4>5</vt:i4>
      </vt:variant>
      <vt:variant>
        <vt:lpwstr/>
      </vt:variant>
      <vt:variant>
        <vt:lpwstr>Par598</vt:lpwstr>
      </vt:variant>
      <vt:variant>
        <vt:i4>7077947</vt:i4>
      </vt:variant>
      <vt:variant>
        <vt:i4>135</vt:i4>
      </vt:variant>
      <vt:variant>
        <vt:i4>0</vt:i4>
      </vt:variant>
      <vt:variant>
        <vt:i4>5</vt:i4>
      </vt:variant>
      <vt:variant>
        <vt:lpwstr/>
      </vt:variant>
      <vt:variant>
        <vt:lpwstr>Par598</vt:lpwstr>
      </vt:variant>
      <vt:variant>
        <vt:i4>6553659</vt:i4>
      </vt:variant>
      <vt:variant>
        <vt:i4>132</vt:i4>
      </vt:variant>
      <vt:variant>
        <vt:i4>0</vt:i4>
      </vt:variant>
      <vt:variant>
        <vt:i4>5</vt:i4>
      </vt:variant>
      <vt:variant>
        <vt:lpwstr/>
      </vt:variant>
      <vt:variant>
        <vt:lpwstr>Par297</vt:lpwstr>
      </vt:variant>
      <vt:variant>
        <vt:i4>7077941</vt:i4>
      </vt:variant>
      <vt:variant>
        <vt:i4>129</vt:i4>
      </vt:variant>
      <vt:variant>
        <vt:i4>0</vt:i4>
      </vt:variant>
      <vt:variant>
        <vt:i4>5</vt:i4>
      </vt:variant>
      <vt:variant>
        <vt:lpwstr/>
      </vt:variant>
      <vt:variant>
        <vt:lpwstr>Par479</vt:lpwstr>
      </vt:variant>
      <vt:variant>
        <vt:i4>6422580</vt:i4>
      </vt:variant>
      <vt:variant>
        <vt:i4>126</vt:i4>
      </vt:variant>
      <vt:variant>
        <vt:i4>0</vt:i4>
      </vt:variant>
      <vt:variant>
        <vt:i4>5</vt:i4>
      </vt:variant>
      <vt:variant>
        <vt:lpwstr/>
      </vt:variant>
      <vt:variant>
        <vt:lpwstr>Par467</vt:lpwstr>
      </vt:variant>
      <vt:variant>
        <vt:i4>7143482</vt:i4>
      </vt:variant>
      <vt:variant>
        <vt:i4>123</vt:i4>
      </vt:variant>
      <vt:variant>
        <vt:i4>0</vt:i4>
      </vt:variant>
      <vt:variant>
        <vt:i4>5</vt:i4>
      </vt:variant>
      <vt:variant>
        <vt:lpwstr/>
      </vt:variant>
      <vt:variant>
        <vt:lpwstr>Par589</vt:lpwstr>
      </vt:variant>
      <vt:variant>
        <vt:i4>6684724</vt:i4>
      </vt:variant>
      <vt:variant>
        <vt:i4>120</vt:i4>
      </vt:variant>
      <vt:variant>
        <vt:i4>0</vt:i4>
      </vt:variant>
      <vt:variant>
        <vt:i4>5</vt:i4>
      </vt:variant>
      <vt:variant>
        <vt:lpwstr/>
      </vt:variant>
      <vt:variant>
        <vt:lpwstr>Par463</vt:lpwstr>
      </vt:variant>
      <vt:variant>
        <vt:i4>6750262</vt:i4>
      </vt:variant>
      <vt:variant>
        <vt:i4>117</vt:i4>
      </vt:variant>
      <vt:variant>
        <vt:i4>0</vt:i4>
      </vt:variant>
      <vt:variant>
        <vt:i4>5</vt:i4>
      </vt:variant>
      <vt:variant>
        <vt:lpwstr/>
      </vt:variant>
      <vt:variant>
        <vt:lpwstr>Par442</vt:lpwstr>
      </vt:variant>
      <vt:variant>
        <vt:i4>7077937</vt:i4>
      </vt:variant>
      <vt:variant>
        <vt:i4>114</vt:i4>
      </vt:variant>
      <vt:variant>
        <vt:i4>0</vt:i4>
      </vt:variant>
      <vt:variant>
        <vt:i4>5</vt:i4>
      </vt:variant>
      <vt:variant>
        <vt:lpwstr/>
      </vt:variant>
      <vt:variant>
        <vt:lpwstr>Par439</vt:lpwstr>
      </vt:variant>
      <vt:variant>
        <vt:i4>6684724</vt:i4>
      </vt:variant>
      <vt:variant>
        <vt:i4>111</vt:i4>
      </vt:variant>
      <vt:variant>
        <vt:i4>0</vt:i4>
      </vt:variant>
      <vt:variant>
        <vt:i4>5</vt:i4>
      </vt:variant>
      <vt:variant>
        <vt:lpwstr/>
      </vt:variant>
      <vt:variant>
        <vt:lpwstr>Par463</vt:lpwstr>
      </vt:variant>
      <vt:variant>
        <vt:i4>6750261</vt:i4>
      </vt:variant>
      <vt:variant>
        <vt:i4>108</vt:i4>
      </vt:variant>
      <vt:variant>
        <vt:i4>0</vt:i4>
      </vt:variant>
      <vt:variant>
        <vt:i4>5</vt:i4>
      </vt:variant>
      <vt:variant>
        <vt:lpwstr/>
      </vt:variant>
      <vt:variant>
        <vt:lpwstr>Par274</vt:lpwstr>
      </vt:variant>
      <vt:variant>
        <vt:i4>6357045</vt:i4>
      </vt:variant>
      <vt:variant>
        <vt:i4>105</vt:i4>
      </vt:variant>
      <vt:variant>
        <vt:i4>0</vt:i4>
      </vt:variant>
      <vt:variant>
        <vt:i4>5</vt:i4>
      </vt:variant>
      <vt:variant>
        <vt:lpwstr/>
      </vt:variant>
      <vt:variant>
        <vt:lpwstr>Par272</vt:lpwstr>
      </vt:variant>
      <vt:variant>
        <vt:i4>6422581</vt:i4>
      </vt:variant>
      <vt:variant>
        <vt:i4>102</vt:i4>
      </vt:variant>
      <vt:variant>
        <vt:i4>0</vt:i4>
      </vt:variant>
      <vt:variant>
        <vt:i4>5</vt:i4>
      </vt:variant>
      <vt:variant>
        <vt:lpwstr/>
      </vt:variant>
      <vt:variant>
        <vt:lpwstr>Par271</vt:lpwstr>
      </vt:variant>
      <vt:variant>
        <vt:i4>6684725</vt:i4>
      </vt:variant>
      <vt:variant>
        <vt:i4>99</vt:i4>
      </vt:variant>
      <vt:variant>
        <vt:i4>0</vt:i4>
      </vt:variant>
      <vt:variant>
        <vt:i4>5</vt:i4>
      </vt:variant>
      <vt:variant>
        <vt:lpwstr/>
      </vt:variant>
      <vt:variant>
        <vt:lpwstr>Par275</vt:lpwstr>
      </vt:variant>
      <vt:variant>
        <vt:i4>5701634</vt:i4>
      </vt:variant>
      <vt:variant>
        <vt:i4>96</vt:i4>
      </vt:variant>
      <vt:variant>
        <vt:i4>0</vt:i4>
      </vt:variant>
      <vt:variant>
        <vt:i4>5</vt:i4>
      </vt:variant>
      <vt:variant>
        <vt:lpwstr/>
      </vt:variant>
      <vt:variant>
        <vt:lpwstr>Par66</vt:lpwstr>
      </vt:variant>
      <vt:variant>
        <vt:i4>6619188</vt:i4>
      </vt:variant>
      <vt:variant>
        <vt:i4>93</vt:i4>
      </vt:variant>
      <vt:variant>
        <vt:i4>0</vt:i4>
      </vt:variant>
      <vt:variant>
        <vt:i4>5</vt:i4>
      </vt:variant>
      <vt:variant>
        <vt:lpwstr/>
      </vt:variant>
      <vt:variant>
        <vt:lpwstr>Par266</vt:lpwstr>
      </vt:variant>
      <vt:variant>
        <vt:i4>6357047</vt:i4>
      </vt:variant>
      <vt:variant>
        <vt:i4>90</vt:i4>
      </vt:variant>
      <vt:variant>
        <vt:i4>0</vt:i4>
      </vt:variant>
      <vt:variant>
        <vt:i4>5</vt:i4>
      </vt:variant>
      <vt:variant>
        <vt:lpwstr/>
      </vt:variant>
      <vt:variant>
        <vt:lpwstr>Par252</vt:lpwstr>
      </vt:variant>
      <vt:variant>
        <vt:i4>6946866</vt:i4>
      </vt:variant>
      <vt:variant>
        <vt:i4>87</vt:i4>
      </vt:variant>
      <vt:variant>
        <vt:i4>0</vt:i4>
      </vt:variant>
      <vt:variant>
        <vt:i4>5</vt:i4>
      </vt:variant>
      <vt:variant>
        <vt:lpwstr/>
      </vt:variant>
      <vt:variant>
        <vt:lpwstr>Par209</vt:lpwstr>
      </vt:variant>
      <vt:variant>
        <vt:i4>6684722</vt:i4>
      </vt:variant>
      <vt:variant>
        <vt:i4>84</vt:i4>
      </vt:variant>
      <vt:variant>
        <vt:i4>0</vt:i4>
      </vt:variant>
      <vt:variant>
        <vt:i4>5</vt:i4>
      </vt:variant>
      <vt:variant>
        <vt:lpwstr/>
      </vt:variant>
      <vt:variant>
        <vt:lpwstr>Par403</vt:lpwstr>
      </vt:variant>
      <vt:variant>
        <vt:i4>6750258</vt:i4>
      </vt:variant>
      <vt:variant>
        <vt:i4>81</vt:i4>
      </vt:variant>
      <vt:variant>
        <vt:i4>0</vt:i4>
      </vt:variant>
      <vt:variant>
        <vt:i4>5</vt:i4>
      </vt:variant>
      <vt:variant>
        <vt:lpwstr/>
      </vt:variant>
      <vt:variant>
        <vt:lpwstr>Par402</vt:lpwstr>
      </vt:variant>
      <vt:variant>
        <vt:i4>6553650</vt:i4>
      </vt:variant>
      <vt:variant>
        <vt:i4>78</vt:i4>
      </vt:variant>
      <vt:variant>
        <vt:i4>0</vt:i4>
      </vt:variant>
      <vt:variant>
        <vt:i4>5</vt:i4>
      </vt:variant>
      <vt:variant>
        <vt:lpwstr/>
      </vt:variant>
      <vt:variant>
        <vt:lpwstr>Par401</vt:lpwstr>
      </vt:variant>
      <vt:variant>
        <vt:i4>6488116</vt:i4>
      </vt:variant>
      <vt:variant>
        <vt:i4>75</vt:i4>
      </vt:variant>
      <vt:variant>
        <vt:i4>0</vt:i4>
      </vt:variant>
      <vt:variant>
        <vt:i4>5</vt:i4>
      </vt:variant>
      <vt:variant>
        <vt:lpwstr/>
      </vt:variant>
      <vt:variant>
        <vt:lpwstr>Par361</vt:lpwstr>
      </vt:variant>
      <vt:variant>
        <vt:i4>6750260</vt:i4>
      </vt:variant>
      <vt:variant>
        <vt:i4>72</vt:i4>
      </vt:variant>
      <vt:variant>
        <vt:i4>0</vt:i4>
      </vt:variant>
      <vt:variant>
        <vt:i4>5</vt:i4>
      </vt:variant>
      <vt:variant>
        <vt:lpwstr/>
      </vt:variant>
      <vt:variant>
        <vt:lpwstr>Par365</vt:lpwstr>
      </vt:variant>
      <vt:variant>
        <vt:i4>6750260</vt:i4>
      </vt:variant>
      <vt:variant>
        <vt:i4>69</vt:i4>
      </vt:variant>
      <vt:variant>
        <vt:i4>0</vt:i4>
      </vt:variant>
      <vt:variant>
        <vt:i4>5</vt:i4>
      </vt:variant>
      <vt:variant>
        <vt:lpwstr/>
      </vt:variant>
      <vt:variant>
        <vt:lpwstr>Par365</vt:lpwstr>
      </vt:variant>
      <vt:variant>
        <vt:i4>6422582</vt:i4>
      </vt:variant>
      <vt:variant>
        <vt:i4>66</vt:i4>
      </vt:variant>
      <vt:variant>
        <vt:i4>0</vt:i4>
      </vt:variant>
      <vt:variant>
        <vt:i4>5</vt:i4>
      </vt:variant>
      <vt:variant>
        <vt:lpwstr/>
      </vt:variant>
      <vt:variant>
        <vt:lpwstr>Par645</vt:lpwstr>
      </vt:variant>
      <vt:variant>
        <vt:i4>6488119</vt:i4>
      </vt:variant>
      <vt:variant>
        <vt:i4>63</vt:i4>
      </vt:variant>
      <vt:variant>
        <vt:i4>0</vt:i4>
      </vt:variant>
      <vt:variant>
        <vt:i4>5</vt:i4>
      </vt:variant>
      <vt:variant>
        <vt:lpwstr/>
      </vt:variant>
      <vt:variant>
        <vt:lpwstr>Par351</vt:lpwstr>
      </vt:variant>
      <vt:variant>
        <vt:i4>6946870</vt:i4>
      </vt:variant>
      <vt:variant>
        <vt:i4>60</vt:i4>
      </vt:variant>
      <vt:variant>
        <vt:i4>0</vt:i4>
      </vt:variant>
      <vt:variant>
        <vt:i4>5</vt:i4>
      </vt:variant>
      <vt:variant>
        <vt:lpwstr/>
      </vt:variant>
      <vt:variant>
        <vt:lpwstr>Par348</vt:lpwstr>
      </vt:variant>
      <vt:variant>
        <vt:i4>6946870</vt:i4>
      </vt:variant>
      <vt:variant>
        <vt:i4>57</vt:i4>
      </vt:variant>
      <vt:variant>
        <vt:i4>0</vt:i4>
      </vt:variant>
      <vt:variant>
        <vt:i4>5</vt:i4>
      </vt:variant>
      <vt:variant>
        <vt:lpwstr/>
      </vt:variant>
      <vt:variant>
        <vt:lpwstr>Par348</vt:lpwstr>
      </vt:variant>
      <vt:variant>
        <vt:i4>6422577</vt:i4>
      </vt:variant>
      <vt:variant>
        <vt:i4>54</vt:i4>
      </vt:variant>
      <vt:variant>
        <vt:i4>0</vt:i4>
      </vt:variant>
      <vt:variant>
        <vt:i4>5</vt:i4>
      </vt:variant>
      <vt:variant>
        <vt:lpwstr/>
      </vt:variant>
      <vt:variant>
        <vt:lpwstr>Par330</vt:lpwstr>
      </vt:variant>
      <vt:variant>
        <vt:i4>6619188</vt:i4>
      </vt:variant>
      <vt:variant>
        <vt:i4>51</vt:i4>
      </vt:variant>
      <vt:variant>
        <vt:i4>0</vt:i4>
      </vt:variant>
      <vt:variant>
        <vt:i4>5</vt:i4>
      </vt:variant>
      <vt:variant>
        <vt:lpwstr/>
      </vt:variant>
      <vt:variant>
        <vt:lpwstr>Par266</vt:lpwstr>
      </vt:variant>
      <vt:variant>
        <vt:i4>6488117</vt:i4>
      </vt:variant>
      <vt:variant>
        <vt:i4>48</vt:i4>
      </vt:variant>
      <vt:variant>
        <vt:i4>0</vt:i4>
      </vt:variant>
      <vt:variant>
        <vt:i4>5</vt:i4>
      </vt:variant>
      <vt:variant>
        <vt:lpwstr/>
      </vt:variant>
      <vt:variant>
        <vt:lpwstr>Par270</vt:lpwstr>
      </vt:variant>
      <vt:variant>
        <vt:i4>7012405</vt:i4>
      </vt:variant>
      <vt:variant>
        <vt:i4>45</vt:i4>
      </vt:variant>
      <vt:variant>
        <vt:i4>0</vt:i4>
      </vt:variant>
      <vt:variant>
        <vt:i4>5</vt:i4>
      </vt:variant>
      <vt:variant>
        <vt:lpwstr/>
      </vt:variant>
      <vt:variant>
        <vt:lpwstr>Par278</vt:lpwstr>
      </vt:variant>
      <vt:variant>
        <vt:i4>6488117</vt:i4>
      </vt:variant>
      <vt:variant>
        <vt:i4>42</vt:i4>
      </vt:variant>
      <vt:variant>
        <vt:i4>0</vt:i4>
      </vt:variant>
      <vt:variant>
        <vt:i4>5</vt:i4>
      </vt:variant>
      <vt:variant>
        <vt:lpwstr/>
      </vt:variant>
      <vt:variant>
        <vt:lpwstr>Par270</vt:lpwstr>
      </vt:variant>
      <vt:variant>
        <vt:i4>6488117</vt:i4>
      </vt:variant>
      <vt:variant>
        <vt:i4>39</vt:i4>
      </vt:variant>
      <vt:variant>
        <vt:i4>0</vt:i4>
      </vt:variant>
      <vt:variant>
        <vt:i4>5</vt:i4>
      </vt:variant>
      <vt:variant>
        <vt:lpwstr/>
      </vt:variant>
      <vt:variant>
        <vt:lpwstr>Par270</vt:lpwstr>
      </vt:variant>
      <vt:variant>
        <vt:i4>6357051</vt:i4>
      </vt:variant>
      <vt:variant>
        <vt:i4>36</vt:i4>
      </vt:variant>
      <vt:variant>
        <vt:i4>0</vt:i4>
      </vt:variant>
      <vt:variant>
        <vt:i4>5</vt:i4>
      </vt:variant>
      <vt:variant>
        <vt:lpwstr/>
      </vt:variant>
      <vt:variant>
        <vt:lpwstr>Par494</vt:lpwstr>
      </vt:variant>
      <vt:variant>
        <vt:i4>6553651</vt:i4>
      </vt:variant>
      <vt:variant>
        <vt:i4>33</vt:i4>
      </vt:variant>
      <vt:variant>
        <vt:i4>0</vt:i4>
      </vt:variant>
      <vt:variant>
        <vt:i4>5</vt:i4>
      </vt:variant>
      <vt:variant>
        <vt:lpwstr/>
      </vt:variant>
      <vt:variant>
        <vt:lpwstr>Par217</vt:lpwstr>
      </vt:variant>
      <vt:variant>
        <vt:i4>6946866</vt:i4>
      </vt:variant>
      <vt:variant>
        <vt:i4>30</vt:i4>
      </vt:variant>
      <vt:variant>
        <vt:i4>0</vt:i4>
      </vt:variant>
      <vt:variant>
        <vt:i4>5</vt:i4>
      </vt:variant>
      <vt:variant>
        <vt:lpwstr/>
      </vt:variant>
      <vt:variant>
        <vt:lpwstr>Par209</vt:lpwstr>
      </vt:variant>
      <vt:variant>
        <vt:i4>6488119</vt:i4>
      </vt:variant>
      <vt:variant>
        <vt:i4>27</vt:i4>
      </vt:variant>
      <vt:variant>
        <vt:i4>0</vt:i4>
      </vt:variant>
      <vt:variant>
        <vt:i4>5</vt:i4>
      </vt:variant>
      <vt:variant>
        <vt:lpwstr/>
      </vt:variant>
      <vt:variant>
        <vt:lpwstr>Par153</vt:lpwstr>
      </vt:variant>
      <vt:variant>
        <vt:i4>5832791</vt:i4>
      </vt:variant>
      <vt:variant>
        <vt:i4>24</vt:i4>
      </vt:variant>
      <vt:variant>
        <vt:i4>0</vt:i4>
      </vt:variant>
      <vt:variant>
        <vt:i4>5</vt:i4>
      </vt:variant>
      <vt:variant>
        <vt:lpwstr>consultantplus://offline/ref=44AE8233A0C3A4176D61B635DCB22C05D8122A48F3A37B44C4FEFDVBNEH</vt:lpwstr>
      </vt:variant>
      <vt:variant>
        <vt:lpwstr/>
      </vt:variant>
      <vt:variant>
        <vt:i4>5767170</vt:i4>
      </vt:variant>
      <vt:variant>
        <vt:i4>21</vt:i4>
      </vt:variant>
      <vt:variant>
        <vt:i4>0</vt:i4>
      </vt:variant>
      <vt:variant>
        <vt:i4>5</vt:i4>
      </vt:variant>
      <vt:variant>
        <vt:lpwstr/>
      </vt:variant>
      <vt:variant>
        <vt:lpwstr>Par92</vt:lpwstr>
      </vt:variant>
      <vt:variant>
        <vt:i4>5636098</vt:i4>
      </vt:variant>
      <vt:variant>
        <vt:i4>18</vt:i4>
      </vt:variant>
      <vt:variant>
        <vt:i4>0</vt:i4>
      </vt:variant>
      <vt:variant>
        <vt:i4>5</vt:i4>
      </vt:variant>
      <vt:variant>
        <vt:lpwstr/>
      </vt:variant>
      <vt:variant>
        <vt:lpwstr>Par77</vt:lpwstr>
      </vt:variant>
      <vt:variant>
        <vt:i4>6619188</vt:i4>
      </vt:variant>
      <vt:variant>
        <vt:i4>15</vt:i4>
      </vt:variant>
      <vt:variant>
        <vt:i4>0</vt:i4>
      </vt:variant>
      <vt:variant>
        <vt:i4>5</vt:i4>
      </vt:variant>
      <vt:variant>
        <vt:lpwstr/>
      </vt:variant>
      <vt:variant>
        <vt:lpwstr>Par266</vt:lpwstr>
      </vt:variant>
      <vt:variant>
        <vt:i4>5570565</vt:i4>
      </vt:variant>
      <vt:variant>
        <vt:i4>12</vt:i4>
      </vt:variant>
      <vt:variant>
        <vt:i4>0</vt:i4>
      </vt:variant>
      <vt:variant>
        <vt:i4>5</vt:i4>
      </vt:variant>
      <vt:variant>
        <vt:lpwstr>consultantplus://offline/ref=44AE8233A0C3A4176D61B33ADFB22C05D115224DFCF62C4695ABF3BB16V6NEH</vt:lpwstr>
      </vt:variant>
      <vt:variant>
        <vt:lpwstr/>
      </vt:variant>
      <vt:variant>
        <vt:i4>5832707</vt:i4>
      </vt:variant>
      <vt:variant>
        <vt:i4>9</vt:i4>
      </vt:variant>
      <vt:variant>
        <vt:i4>0</vt:i4>
      </vt:variant>
      <vt:variant>
        <vt:i4>5</vt:i4>
      </vt:variant>
      <vt:variant>
        <vt:lpwstr>consultantplus://offline/ref=44AE8233A0C3A4176D61B635DCB22C05D7102B4BF3A37B44C4FEFDVBNEH</vt:lpwstr>
      </vt:variant>
      <vt:variant>
        <vt:lpwstr/>
      </vt:variant>
      <vt:variant>
        <vt:i4>5570562</vt:i4>
      </vt:variant>
      <vt:variant>
        <vt:i4>6</vt:i4>
      </vt:variant>
      <vt:variant>
        <vt:i4>0</vt:i4>
      </vt:variant>
      <vt:variant>
        <vt:i4>5</vt:i4>
      </vt:variant>
      <vt:variant>
        <vt:lpwstr>consultantplus://offline/ref=44AE8233A0C3A4176D61B33ADFB22C05D115224DFCF12C4695ABF3BB16V6NEH</vt:lpwstr>
      </vt:variant>
      <vt:variant>
        <vt:lpwstr/>
      </vt:variant>
      <vt:variant>
        <vt:i4>5832785</vt:i4>
      </vt:variant>
      <vt:variant>
        <vt:i4>3</vt:i4>
      </vt:variant>
      <vt:variant>
        <vt:i4>0</vt:i4>
      </vt:variant>
      <vt:variant>
        <vt:i4>5</vt:i4>
      </vt:variant>
      <vt:variant>
        <vt:lpwstr>consultantplus://offline/ref=44AE8233A0C3A4176D61B635DCB22C05D712214AF3A37B44C4FEFDVBNEH</vt:lpwstr>
      </vt:variant>
      <vt:variant>
        <vt:lpwstr/>
      </vt:variant>
      <vt:variant>
        <vt:i4>5832714</vt:i4>
      </vt:variant>
      <vt:variant>
        <vt:i4>0</vt:i4>
      </vt:variant>
      <vt:variant>
        <vt:i4>0</vt:i4>
      </vt:variant>
      <vt:variant>
        <vt:i4>5</vt:i4>
      </vt:variant>
      <vt:variant>
        <vt:lpwstr>consultantplus://offline/ref=44AE8233A0C3A4176D61B635DCB22C05D9142241F3A37B44C4FEFDVBNEH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Алиев Виталий Семенович</dc:creator>
  <cp:keywords/>
  <cp:lastModifiedBy>Анна Пермогорцева</cp:lastModifiedBy>
  <cp:revision>2</cp:revision>
  <dcterms:created xsi:type="dcterms:W3CDTF">2025-12-30T09:42:00Z</dcterms:created>
  <dcterms:modified xsi:type="dcterms:W3CDTF">2025-12-30T09:42:00Z</dcterms:modified>
</cp:coreProperties>
</file>