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6" w:rsidRPr="007A3B62" w:rsidRDefault="006531B6" w:rsidP="00A350CE">
      <w:bookmarkStart w:id="0" w:name="_GoBack"/>
      <w:bookmarkEnd w:id="0"/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Инсульт: тихий сосудистый шторм. Как распознать первые сигналы угрозы? </w:t>
      </w:r>
      <w:r>
        <w:rPr>
          <w:rFonts w:ascii="-apple-system" w:eastAsia="-apple-system" w:hAnsi="-apple-system" w:cs="-apple-system"/>
          <w:noProof/>
          <w:sz w:val="21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76179812" name="Drawing 17617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8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Головной мозг — это целая вселенная, управляющая вашим телом. Но иногда над ним сгущаются тучи, и начинается тихий, но разрушительный сосудистый шторм.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noProof/>
          <w:sz w:val="21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" name="Drawing 17617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8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 Сигналы опасности: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«Давление»: </w:t>
      </w:r>
      <w:r>
        <w:rPr>
          <w:rFonts w:ascii="-apple-system" w:eastAsia="-apple-system" w:hAnsi="-apple-system" w:cs="-apple-system"/>
          <w:noProof/>
          <w:sz w:val="21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" name="Drawing 17617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8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 Постоянно зашкаливает? Гипертония — главный провокатор шторма, она изнашивает сосуды изнутри.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«Стресс»: </w:t>
      </w:r>
      <w:r>
        <w:rPr>
          <w:rFonts w:ascii="-apple-system" w:eastAsia="-apple-system" w:hAnsi="-apple-system" w:cs="-apple-system"/>
          <w:noProof/>
          <w:sz w:val="21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" name="Drawing 17617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8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 xml:space="preserve"> Хроническое напряжение запускает выброс гормонов, которые </w:t>
      </w:r>
      <w:proofErr w:type="spellStart"/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спазмируют</w:t>
      </w:r>
      <w:proofErr w:type="spellEnd"/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 xml:space="preserve"> сосуды и поднимают давление.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«Вредные привычки»: </w:t>
      </w:r>
      <w:r>
        <w:rPr>
          <w:rFonts w:ascii="-apple-system" w:eastAsia="-apple-system" w:hAnsi="-apple-system" w:cs="-apple-system"/>
          <w:noProof/>
          <w:sz w:val="21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4" name="Drawing 17617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8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 Курение и алкоголь — это как магнит для тромбов и холестериновых бляшек, которые закручиваются в вихре.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«Холестерин»: </w:t>
      </w:r>
      <w:r>
        <w:rPr>
          <w:rFonts w:ascii="-apple-system" w:eastAsia="-apple-system" w:hAnsi="-apple-system" w:cs="-apple-system"/>
          <w:noProof/>
          <w:sz w:val="21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5" name="Drawing 17617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8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 Показывает высокий уровень «плохого» холестерина? Это — прямой строительный материал для бляшек, закупоривающих сосуды.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Если шторм уже начался, счет идет на минуты. Запомните главные приметы урагана — тест У.Д.А.Р.: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У — Улыбка: Попросите человека улыбнуться. Кривая, несимметричная улыбка? Тревога!</w:t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br/>
        <w:t>Д — Движение: Попросите поднять обе руки. Одна рука опускается или не слушается? Тревога!</w:t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br/>
        <w:t>А — Артикуляция: Попросите сказать простую фразу. Речь невнятная, заплетается язык? Тревога!</w:t>
      </w:r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br/>
        <w:t>Р — Решение: При любом из этих симптомов немедленно звоните 103! Срочно нужна медицинская помощь.</w:t>
      </w:r>
    </w:p>
    <w:p w:rsidR="006531B6" w:rsidRPr="007A3B62" w:rsidRDefault="006531B6" w:rsidP="00A350CE">
      <w:pPr>
        <w:shd w:val="clear" w:color="auto" w:fill="FFFFFF"/>
        <w:rPr>
          <w:rFonts w:ascii="-apple-system" w:eastAsia="-apple-system" w:hAnsi="-apple-system" w:cs="-apple-system"/>
          <w:color w:val="000000"/>
          <w:sz w:val="21"/>
        </w:rPr>
      </w:pPr>
    </w:p>
    <w:p w:rsidR="006531B6" w:rsidRPr="007A3B62" w:rsidRDefault="006531B6" w:rsidP="00A350CE">
      <w:r>
        <w:rPr>
          <w:rFonts w:ascii="-apple-system" w:eastAsia="-apple-system" w:hAnsi="-apple-system" w:cs="-apple-system"/>
          <w:color w:val="000000"/>
          <w:sz w:val="21"/>
          <w:shd w:val="clear" w:color="auto" w:fill="FFFFFF"/>
        </w:rPr>
        <w:t>Не игнорируйте сигналы. Регулярно проверяйте давление, следите за питанием, управляйте стрессом, откажитесь от курения и проходите диспансеризацию.</w:t>
      </w: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657625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9276F-B7D5-447A-9D78-7EB71867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Пермогорцева</dc:creator>
  <cp:keywords/>
  <dc:description/>
  <cp:lastModifiedBy>Анна Пермогорцева</cp:lastModifiedBy>
  <cp:revision>2</cp:revision>
  <dcterms:created xsi:type="dcterms:W3CDTF">2026-05-14T11:26:00Z</dcterms:created>
  <dcterms:modified xsi:type="dcterms:W3CDTF">2026-05-14T11:26:00Z</dcterms:modified>
</cp:coreProperties>
</file>